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20B4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2D</w:t>
      </w:r>
    </w:p>
    <w:p w14:paraId="7DF2D064">
      <w:pPr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519170"/>
            <wp:effectExtent l="0" t="0" r="5715" b="11430"/>
            <wp:docPr id="9" name="图片 9" descr="ocean_6_layers_comb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ocean_6_layers_combine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B549">
      <w:pPr>
        <w:rPr>
          <w:rFonts w:hint="default"/>
          <w:lang w:val="en-US" w:eastAsia="zh-CN"/>
        </w:rPr>
      </w:pPr>
    </w:p>
    <w:p w14:paraId="713AA71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377565"/>
            <wp:effectExtent l="0" t="0" r="5715" b="6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943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Ver1</w:t>
      </w:r>
    </w:p>
    <w:p w14:paraId="7ACEBB94">
      <w:pPr>
        <w:pStyle w:val="2"/>
        <w:keepNext w:val="0"/>
        <w:keepLines w:val="0"/>
        <w:widowControl/>
        <w:suppressLineNumbers w:val="0"/>
        <w:spacing w:before="200" w:beforeAutospacing="0" w:after="100" w:afterAutospacing="0" w:line="13" w:lineRule="atLeast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实现的核心优化：</w:t>
      </w:r>
    </w:p>
    <w:p w14:paraId="11E908B3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 废弃双体积叠加：</w:t>
      </w:r>
    </w:p>
    <w:p w14:paraId="2F3A6374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移除了温度体积和盐度体积的分别添加</w:t>
      </w:r>
    </w:p>
    <w:p w14:paraId="7F969BD8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改为使用单个体积</w:t>
      </w:r>
    </w:p>
    <w:p w14:paraId="2E69D4D6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 单体积双标量绑定：</w:t>
      </w:r>
    </w:p>
    <w:p w14:paraId="35A0F646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rPr>
          <w:b/>
          <w:bCs/>
        </w:rPr>
        <w:t>颜色标量</w:t>
      </w:r>
      <w:r>
        <w:t>：</w:t>
      </w:r>
      <w:r>
        <w:rPr>
          <w:rFonts w:ascii="Consolas" w:hAnsi="Consolas" w:eastAsia="Consolas" w:cs="Consolas"/>
          <w:sz w:val="18"/>
          <w:szCs w:val="18"/>
        </w:rPr>
        <w:t>scalars="Temperature"</w:t>
      </w:r>
      <w:r>
        <w:t>，使用 </w:t>
      </w:r>
      <w:r>
        <w:rPr>
          <w:rFonts w:hint="default" w:ascii="Consolas" w:hAnsi="Consolas" w:eastAsia="Consolas" w:cs="Consolas"/>
          <w:sz w:val="18"/>
          <w:szCs w:val="18"/>
        </w:rPr>
        <w:t>hot</w:t>
      </w:r>
      <w:r>
        <w:t> 色图</w:t>
      </w:r>
    </w:p>
    <w:p w14:paraId="76269C0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rPr>
          <w:b/>
          <w:bCs/>
        </w:rPr>
        <w:t>透明度</w:t>
      </w:r>
      <w:r>
        <w:t>：使用基于盐度范围的 </w:t>
      </w:r>
      <w:r>
        <w:rPr>
          <w:rFonts w:hint="default" w:ascii="Consolas" w:hAnsi="Consolas" w:eastAsia="Consolas" w:cs="Consolas"/>
          <w:sz w:val="18"/>
          <w:szCs w:val="18"/>
        </w:rPr>
        <w:t>opacity</w:t>
      </w:r>
      <w:r>
        <w:t> 传递函数（0 到 0.25）</w:t>
      </w:r>
    </w:p>
    <w:p w14:paraId="0DA2AED4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避免了双体积叠加导致的透明度非线性叠加问题</w:t>
      </w:r>
    </w:p>
    <w:p w14:paraId="25157C4D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 渲染优化：</w:t>
      </w:r>
    </w:p>
    <w:p w14:paraId="270A733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启用深度剥离：</w:t>
      </w:r>
      <w:r>
        <w:rPr>
          <w:rFonts w:hint="default" w:ascii="Consolas" w:hAnsi="Consolas" w:eastAsia="Consolas" w:cs="Consolas"/>
          <w:sz w:val="18"/>
          <w:szCs w:val="18"/>
        </w:rPr>
        <w:t>depth_peeling=True</w:t>
      </w:r>
    </w:p>
    <w:p w14:paraId="60DF6A65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设置 </w:t>
      </w:r>
      <w:r>
        <w:rPr>
          <w:rFonts w:hint="default" w:ascii="Consolas" w:hAnsi="Consolas" w:eastAsia="Consolas" w:cs="Consolas"/>
          <w:sz w:val="18"/>
          <w:szCs w:val="18"/>
        </w:rPr>
        <w:t>opacity_unit_distance=5</w:t>
      </w:r>
      <w:r>
        <w:t>，适配小网格尺寸</w:t>
      </w:r>
    </w:p>
    <w:p w14:paraId="21B02FD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启用阴影：</w:t>
      </w:r>
      <w:r>
        <w:rPr>
          <w:rFonts w:hint="default" w:ascii="Consolas" w:hAnsi="Consolas" w:eastAsia="Consolas" w:cs="Consolas"/>
          <w:sz w:val="18"/>
          <w:szCs w:val="18"/>
        </w:rPr>
        <w:t>shade=True</w:t>
      </w:r>
    </w:p>
    <w:p w14:paraId="303DC844"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降低环境光：</w:t>
      </w:r>
      <w:r>
        <w:rPr>
          <w:rFonts w:hint="default" w:ascii="Consolas" w:hAnsi="Consolas" w:eastAsia="Consolas" w:cs="Consolas"/>
          <w:sz w:val="18"/>
          <w:szCs w:val="18"/>
        </w:rPr>
        <w:t>ambient=0.1</w:t>
      </w:r>
    </w:p>
    <w:p w14:paraId="560B81B9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 技术说明：</w:t>
      </w:r>
    </w:p>
    <w:p w14:paraId="520D9C62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由于 PyVista/VTK 的限制，</w:t>
      </w:r>
      <w:r>
        <w:rPr>
          <w:rFonts w:hint="default" w:ascii="Consolas" w:hAnsi="Consolas" w:eastAsia="Consolas" w:cs="Consolas"/>
          <w:sz w:val="18"/>
          <w:szCs w:val="18"/>
        </w:rPr>
        <w:t>opacity</w:t>
      </w:r>
      <w:r>
        <w:t> 传递函数基于 </w:t>
      </w:r>
      <w:r>
        <w:rPr>
          <w:rFonts w:hint="default" w:ascii="Consolas" w:hAnsi="Consolas" w:eastAsia="Consolas" w:cs="Consolas"/>
          <w:sz w:val="18"/>
          <w:szCs w:val="18"/>
        </w:rPr>
        <w:t>scalars</w:t>
      </w:r>
      <w:r>
        <w:t>（温度）的归一化值索引</w:t>
      </w:r>
    </w:p>
    <w:p w14:paraId="06DCB944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当前使用基于盐度范围的传递函数（0 到 0.25）来近似实现盐度控制透明度</w:t>
      </w:r>
    </w:p>
    <w:p w14:paraId="75152E6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虽然不完全精确，但已实现单体积，避免了双体积叠加的遮挡问题</w:t>
      </w:r>
    </w:p>
    <w:p w14:paraId="777A1C4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代码已更新，实现了第一个核心优化。单体积渲染应能减少遮挡，提升可视化效果。</w:t>
      </w:r>
    </w:p>
    <w:p w14:paraId="39D6BE56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62245" cy="3377565"/>
            <wp:effectExtent l="0" t="0" r="8255" b="635"/>
            <wp:docPr id="1" name="图片 1" descr="屏幕截图 2025-11-29 16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11-29 1655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E903">
      <w:pPr>
        <w:rPr>
          <w:rFonts w:ascii="宋体" w:hAnsi="宋体" w:eastAsia="宋体" w:cs="宋体"/>
          <w:sz w:val="24"/>
          <w:szCs w:val="24"/>
        </w:rPr>
      </w:pPr>
    </w:p>
    <w:p w14:paraId="408AD27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Ver1.1</w:t>
      </w:r>
    </w:p>
    <w:p w14:paraId="5A62CB7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已实现基于 VTK 底层 API 的双标量独立控制。主要改进如下：</w:t>
      </w:r>
    </w:p>
    <w:p w14:paraId="78A828C9">
      <w:pPr>
        <w:pStyle w:val="2"/>
        <w:keepNext w:val="0"/>
        <w:keepLines w:val="0"/>
        <w:widowControl/>
        <w:suppressLineNumbers w:val="0"/>
        <w:spacing w:before="200" w:beforeAutospacing="0" w:after="100" w:afterAutospacing="0" w:line="13" w:lineRule="atLeast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实现的核心功能：</w:t>
      </w:r>
    </w:p>
    <w:p w14:paraId="47857BDE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 使用 VTK 底层 API：</w:t>
      </w:r>
    </w:p>
    <w:p w14:paraId="478F8682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通过 </w:t>
      </w:r>
      <w:r>
        <w:rPr>
          <w:rFonts w:ascii="Consolas" w:hAnsi="Consolas" w:eastAsia="Consolas" w:cs="Consolas"/>
          <w:sz w:val="18"/>
          <w:szCs w:val="18"/>
        </w:rPr>
        <w:t>vtk.vtkColorTransferFunction</w:t>
      </w:r>
      <w:r>
        <w:t> 设置颜色映射（基于温度）</w:t>
      </w:r>
    </w:p>
    <w:p w14:paraId="3C848C0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通过 </w:t>
      </w:r>
      <w:r>
        <w:rPr>
          <w:rFonts w:hint="default" w:ascii="Consolas" w:hAnsi="Consolas" w:eastAsia="Consolas" w:cs="Consolas"/>
          <w:sz w:val="18"/>
          <w:szCs w:val="18"/>
        </w:rPr>
        <w:t>vtk.vtkPiecewiseFunction</w:t>
      </w:r>
      <w:r>
        <w:t> 设置透明度映射（基于盐度）</w:t>
      </w:r>
    </w:p>
    <w:p w14:paraId="3663FE2B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直接操作 </w:t>
      </w:r>
      <w:r>
        <w:rPr>
          <w:rFonts w:hint="default" w:ascii="Consolas" w:hAnsi="Consolas" w:eastAsia="Consolas" w:cs="Consolas"/>
          <w:sz w:val="18"/>
          <w:szCs w:val="18"/>
        </w:rPr>
        <w:t>vtkVolumeProperty</w:t>
      </w:r>
      <w:r>
        <w:t> 实现精确控制</w:t>
      </w:r>
    </w:p>
    <w:p w14:paraId="763A9A49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 精确的温度-盐度映射：</w:t>
      </w:r>
    </w:p>
    <w:p w14:paraId="2186BC59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为每个温度值找到对应的实际盐度值</w:t>
      </w:r>
    </w:p>
    <w:p w14:paraId="66605532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使用 256 个控制点创建精确映射表</w:t>
      </w:r>
    </w:p>
    <w:p w14:paraId="778BEB2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基于实际盐度值计算透明度，而非近似</w:t>
      </w:r>
    </w:p>
    <w:p w14:paraId="27476F17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 映射方法：</w:t>
      </w:r>
    </w:p>
    <w:p w14:paraId="3858F0DD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将温度范围分成 256 个区间</w:t>
      </w:r>
    </w:p>
    <w:p w14:paraId="504C8C3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为每个温度区间计算对应的平均盐度值</w:t>
      </w:r>
    </w:p>
    <w:p w14:paraId="373C19CD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基于实际盐度值计算透明度（0 到 0.25）</w:t>
      </w:r>
    </w:p>
    <w:p w14:paraId="7F419DC6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确保边界值正确</w:t>
      </w:r>
    </w:p>
    <w:p w14:paraId="2EB88E68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 技术说明：</w:t>
      </w:r>
    </w:p>
    <w:p w14:paraId="1EF60B6E"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由于 VTK 的限制，opacity 函数基于温度值索引</w:t>
      </w:r>
    </w:p>
    <w:p w14:paraId="362B6900"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但映射关系基于实际盐度值，实现了更精确的控制</w:t>
      </w:r>
    </w:p>
    <w:p w14:paraId="3EBA8828">
      <w:pPr>
        <w:keepNext w:val="0"/>
        <w:keepLines w:val="0"/>
        <w:widowControl/>
        <w:numPr>
          <w:ilvl w:val="0"/>
          <w:numId w:val="25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避免了“温度索引对应的透明度与实际盐度不匹配”的问题</w:t>
      </w:r>
    </w:p>
    <w:p w14:paraId="4D974A5E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 优势：</w:t>
      </w:r>
    </w:p>
    <w:p w14:paraId="73171B5E"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避免了透明度索引偏差</w:t>
      </w:r>
    </w:p>
    <w:p w14:paraId="5CCFE61C"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实现了基于实际盐度值的透明度控制</w:t>
      </w:r>
    </w:p>
    <w:p w14:paraId="6422B3C4"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使用 VTK 底层 API，提供更精确的控制</w:t>
      </w:r>
    </w:p>
    <w:p w14:paraId="0FD4EB29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代码已更新，实现了基于 VTK 底层 API 的双标量独立控制，通过精确的温度-盐度映射解决了透明度索引偏差问题。</w:t>
      </w:r>
    </w:p>
    <w:p w14:paraId="0845B088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3510915"/>
            <wp:effectExtent l="0" t="0" r="0" b="6985"/>
            <wp:docPr id="2" name="图片 2" descr="屏幕截图 2025-11-29 19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11-29 19030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FE9D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3D48F6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Ver1.3</w:t>
      </w:r>
    </w:p>
    <w:p w14:paraId="1CF35FE6">
      <w:pPr>
        <w:pStyle w:val="3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spacing w:before="120" w:beforeAutospacing="0" w:after="0" w:afterAutospacing="0" w:line="240" w:lineRule="atLeast"/>
        <w:ind w:left="0" w:righ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6"/>
          <w:szCs w:val="16"/>
          <w:bdr w:val="single" w:color="auto" w:sz="2" w:space="0"/>
          <w:shd w:val="clear" w:fill="FFFFFF"/>
        </w:rPr>
        <w:t>基于 PyVista 的 RGBA 直接映射（无需 VTK 底层 API）</w:t>
      </w:r>
    </w:p>
    <w:p w14:paraId="349D587F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spacing w:before="0" w:beforeAutospacing="0" w:after="0" w:afterAutospacing="0" w:line="240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利用 PyVista 支持直接设置 RGBA 颜色数组的特性，将温度映射为 RGB 值，盐度映射为 Alpha 通道，实现真正的双标量独立控制。</w:t>
      </w:r>
    </w:p>
    <w:p w14:paraId="7643A95C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bidi w:val="0"/>
        <w:spacing w:before="0" w:beforeAutospacing="0" w:after="0" w:afterAutospacing="0" w:line="220" w:lineRule="atLeast"/>
        <w:ind w:left="0" w:right="0" w:firstLine="0"/>
        <w:jc w:val="left"/>
        <w:rPr>
          <w:rFonts w:ascii="PingFang SC" w:hAnsi="PingFang SC" w:eastAsia="PingFang SC" w:cs="PingFang SC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PingFang SC" w:hAnsi="PingFang SC" w:eastAsia="PingFang SC" w:cs="PingFang SC"/>
          <w:i w:val="0"/>
          <w:iCs w:val="0"/>
          <w:caps w:val="0"/>
          <w:color w:val="000000"/>
          <w:spacing w:val="0"/>
          <w:kern w:val="0"/>
          <w:sz w:val="14"/>
          <w:szCs w:val="14"/>
          <w:shd w:val="clear" w:fill="FFFFFF"/>
          <w:lang w:val="en-US" w:eastAsia="zh-CN" w:bidi="ar"/>
        </w:rPr>
        <w:t>python</w:t>
      </w:r>
    </w:p>
    <w:p w14:paraId="0DB019FF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bidi w:val="0"/>
        <w:spacing w:before="0" w:beforeAutospacing="0" w:after="0" w:afterAutospacing="0"/>
        <w:ind w:left="0" w:right="0" w:firstLine="0"/>
        <w:jc w:val="left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2"/>
          <w:szCs w:val="12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kern w:val="0"/>
          <w:sz w:val="12"/>
          <w:szCs w:val="12"/>
          <w:shd w:val="clear" w:fill="FFFFFF"/>
          <w:lang w:val="en-US" w:eastAsia="zh-CN" w:bidi="ar"/>
        </w:rPr>
        <w:t>运行</w:t>
      </w:r>
    </w:p>
    <w:p w14:paraId="6719C314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import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numpy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as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np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import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pyvista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as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pv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from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matplotlib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colors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import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Normalize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LinearSegmentedColormap</w:t>
      </w:r>
    </w:p>
    <w:p w14:paraId="798A145A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1. 温度映射为RGB（使用hot色图）</w:t>
      </w:r>
    </w:p>
    <w:p w14:paraId="6E46BE76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temp_norm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Normalize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vmin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temp_min_val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vmax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temp_max_val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1D027048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hot_cmap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LinearSegmentedColormap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from_list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"custom_hot"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[</w:t>
      </w:r>
    </w:p>
    <w:p w14:paraId="3074C8BE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最低温：黑色</w:t>
      </w:r>
    </w:p>
    <w:p w14:paraId="6A2F8C2A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0.33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暗红</w:t>
      </w:r>
    </w:p>
    <w:p w14:paraId="436DBA16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0.66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1.0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橙红</w:t>
      </w:r>
    </w:p>
    <w:p w14:paraId="0BADA95F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1.0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1.0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最高温：黄白])# 生成RGB颜色（形状：(n_points, 3)）</w:t>
      </w:r>
    </w:p>
    <w:p w14:paraId="10BB06BD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rgb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hot_cmap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temp_norm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theta_data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))[:,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3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]</w:t>
      </w:r>
    </w:p>
    <w:p w14:paraId="6AAC6016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2. 盐度映射为Alpha透明度（0-0.25范围）</w:t>
      </w:r>
    </w:p>
    <w:p w14:paraId="198DC525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salt_norm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Normalize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vmin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salt_min_val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vmax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salt_max_val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67052CED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alpha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salt_norm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salt_data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*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0.25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reshape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(-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形状：(n_points, 1)</w:t>
      </w:r>
    </w:p>
    <w:p w14:paraId="63619BAA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3. 组合为RGBA数组（形状：(n_points, 4)）</w:t>
      </w:r>
    </w:p>
    <w:p w14:paraId="229837C7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rgba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hstack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([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rgb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alpha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])</w:t>
      </w:r>
    </w:p>
    <w:p w14:paraId="2AD4B78D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4. 直接设置体积的颜色属性</w:t>
      </w:r>
    </w:p>
    <w:p w14:paraId="5F66F8EC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combined_volume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"RGBA"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]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rgba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reshape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(-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展平为点数据</w:t>
      </w:r>
    </w:p>
    <w:p w14:paraId="27A12F48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5. 添加体积渲染（使用RGBA模式）</w:t>
      </w:r>
    </w:p>
    <w:p w14:paraId="42B05BB9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plotter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add_volume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</w:p>
    <w:p w14:paraId="026960B7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combined_volume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</w:p>
    <w:p w14:paraId="5C14965F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scalars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"RGBA"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使用自定义RGBA数组</w:t>
      </w:r>
    </w:p>
    <w:p w14:paraId="2436D361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opacity_unit_distance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</w:p>
    <w:p w14:paraId="0C4FBD03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show_scalar_bar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</w:p>
    <w:p w14:paraId="0290F4A9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scalar_bar_args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={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'title'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: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'温度 (颜色) / 盐度 (透明度)'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},</w:t>
      </w:r>
    </w:p>
    <w:p w14:paraId="5A364DD1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shade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</w:p>
    <w:p w14:paraId="3D58B91E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ambient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</w:p>
    <w:p w14:paraId="3D5763C2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mapper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'smart'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使用智能映射器确保RGBA正确解析)</w:t>
      </w:r>
    </w:p>
    <w:p w14:paraId="19ED1033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Fonts w:hint="default"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"✅ 使用RGBA直接映射实现双标量控制"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"   - 颜色通道：温度映射为RGB（hot色图）"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4DA621"/>
          <w:spacing w:val="0"/>
          <w:sz w:val="13"/>
          <w:szCs w:val="13"/>
          <w:bdr w:val="single" w:color="auto" w:sz="2" w:space="0"/>
          <w:shd w:val="clear" w:fill="FFFFFF"/>
        </w:rPr>
        <w:t>"   - 透明度通道：盐度直接映射为Alpha（0-0.25）"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3621A7C6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429635"/>
            <wp:effectExtent l="0" t="0" r="5080" b="12065"/>
            <wp:docPr id="3" name="图片 3" descr="屏幕截图 2025-11-29 19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11-29 1922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2397">
      <w:pPr>
        <w:pStyle w:val="3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spacing w:before="120" w:beforeAutospacing="0" w:after="0" w:afterAutospacing="0" w:line="240" w:lineRule="atLeast"/>
        <w:ind w:left="0" w:righ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6"/>
          <w:szCs w:val="16"/>
          <w:bdr w:val="single" w:color="auto" w:sz="2" w:space="0"/>
          <w:shd w:val="clear" w:fill="FFFFFF"/>
        </w:rPr>
        <w:t>方案 3：混合模式优化（兼容现有 VTK）</w:t>
      </w:r>
    </w:p>
    <w:p w14:paraId="172749B1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spacing w:before="0" w:beforeAutospacing="0" w:after="0" w:afterAutospacing="0" w:line="240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如果必须使用原 VTK 方案，可优化温度 - 盐度映射关系，解决索引偏差问题：</w:t>
      </w:r>
    </w:p>
    <w:p w14:paraId="10C6D9F6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bidi w:val="0"/>
        <w:spacing w:before="0" w:beforeAutospacing="0" w:after="0" w:afterAutospacing="0" w:line="220" w:lineRule="atLeast"/>
        <w:ind w:left="0" w:right="0" w:firstLine="0"/>
        <w:jc w:val="left"/>
        <w:rPr>
          <w:rFonts w:ascii="PingFang SC" w:hAnsi="PingFang SC" w:eastAsia="PingFang SC" w:cs="PingFang SC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PingFang SC" w:hAnsi="PingFang SC" w:eastAsia="PingFang SC" w:cs="PingFang SC"/>
          <w:i w:val="0"/>
          <w:iCs w:val="0"/>
          <w:caps w:val="0"/>
          <w:color w:val="000000"/>
          <w:spacing w:val="0"/>
          <w:kern w:val="0"/>
          <w:sz w:val="14"/>
          <w:szCs w:val="14"/>
          <w:shd w:val="clear" w:fill="FFFFFF"/>
          <w:lang w:val="en-US" w:eastAsia="zh-CN" w:bidi="ar"/>
        </w:rPr>
        <w:t>python</w:t>
      </w:r>
    </w:p>
    <w:p w14:paraId="29A4BA6C"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hd w:val="clear" w:fill="FFFFFF"/>
        <w:bidi w:val="0"/>
        <w:spacing w:before="0" w:beforeAutospacing="0" w:after="0" w:afterAutospacing="0"/>
        <w:ind w:left="0" w:right="0" w:firstLine="0"/>
        <w:jc w:val="left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2"/>
          <w:szCs w:val="12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kern w:val="0"/>
          <w:sz w:val="12"/>
          <w:szCs w:val="12"/>
          <w:shd w:val="clear" w:fill="FFFFFF"/>
          <w:lang w:val="en-US" w:eastAsia="zh-CN" w:bidi="ar"/>
        </w:rPr>
        <w:t>运行</w:t>
      </w:r>
    </w:p>
    <w:p w14:paraId="02C77177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改进温度-盐度映射表创建逻辑</w:t>
      </w:r>
    </w:p>
    <w:p w14:paraId="0CEC1AF8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n_bins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512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提高精度</w:t>
      </w:r>
    </w:p>
    <w:p w14:paraId="25A362CA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opacity_func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vtk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vtkPiecewiseFunction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()</w:t>
      </w:r>
    </w:p>
    <w:p w14:paraId="78BFBCED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创建温度-盐度的联合分布表</w:t>
      </w:r>
    </w:p>
    <w:p w14:paraId="2FFA878F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temp_vals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linspace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temp_min_val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temp_max_val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n_bins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052DFEEC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salt_vals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linspace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salt_min_val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salt_max_val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n_bins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031BACA2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构建2D查找表（温度-盐度-&gt;透明度）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for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i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t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in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FF5D4D"/>
          <w:spacing w:val="0"/>
          <w:sz w:val="13"/>
          <w:szCs w:val="13"/>
          <w:bdr w:val="single" w:color="auto" w:sz="2" w:space="0"/>
          <w:shd w:val="clear" w:fill="FFFFFF"/>
        </w:rPr>
        <w:t>enumerate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temp_vals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):</w:t>
      </w:r>
    </w:p>
    <w:p w14:paraId="76E94D64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for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j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s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in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FF5D4D"/>
          <w:spacing w:val="0"/>
          <w:sz w:val="13"/>
          <w:szCs w:val="13"/>
          <w:bdr w:val="single" w:color="auto" w:sz="2" w:space="0"/>
          <w:shd w:val="clear" w:fill="FFFFFF"/>
        </w:rPr>
        <w:t>enumerate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salt_vals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):</w:t>
      </w:r>
    </w:p>
    <w:p w14:paraId="4236A1F5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找到同时满足温度和盐度范围的点</w:t>
      </w:r>
    </w:p>
    <w:p w14:paraId="703593B2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   mask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theta_data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&gt;=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t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-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0.01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&amp;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theta_data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&lt;=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t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+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0.01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&amp;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\</w:t>
      </w:r>
    </w:p>
    <w:p w14:paraId="5C68941D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        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salt_data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&gt;=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s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-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&amp;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salt_data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&lt;=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s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+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0AC17DD0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if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np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Fonts w:hint="default" w:ascii="Consolas" w:hAnsi="Consolas" w:eastAsia="Consolas" w:cs="Consolas"/>
          <w:i w:val="0"/>
          <w:iCs w:val="0"/>
          <w:caps w:val="0"/>
          <w:color w:val="FF5D4D"/>
          <w:spacing w:val="0"/>
          <w:sz w:val="13"/>
          <w:szCs w:val="13"/>
          <w:bdr w:val="single" w:color="auto" w:sz="2" w:space="0"/>
          <w:shd w:val="clear" w:fill="FFFFFF"/>
        </w:rPr>
        <w:t>any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mask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):</w:t>
      </w:r>
    </w:p>
    <w:p w14:paraId="44EC689C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       opacity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=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s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-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salt_min_val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/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salt_max_val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-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salt_min_val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*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0.25</w:t>
      </w:r>
    </w:p>
    <w:p w14:paraId="7F085296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       opacity_func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AddPoint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opacity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5A22551B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 w:val="0"/>
          <w:iCs w:val="0"/>
          <w:caps w:val="0"/>
          <w:color w:val="B15EF2"/>
          <w:spacing w:val="0"/>
          <w:sz w:val="13"/>
          <w:szCs w:val="13"/>
          <w:bdr w:val="single" w:color="auto" w:sz="2" w:space="0"/>
          <w:shd w:val="clear" w:fill="FFFFFF"/>
        </w:rPr>
        <w:t>break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找到对应盐度即停止</w:t>
      </w:r>
    </w:p>
    <w:p w14:paraId="50373873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# 强制设置边界值</w:t>
      </w:r>
    </w:p>
    <w:p w14:paraId="748AB559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opacity_func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AddPoint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temp_min_val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523CBED6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opacity_func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AddPoint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temp_max_val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,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E54595"/>
          <w:spacing w:val="0"/>
          <w:sz w:val="13"/>
          <w:szCs w:val="13"/>
          <w:bdr w:val="single" w:color="auto" w:sz="2" w:space="0"/>
          <w:shd w:val="clear" w:fill="FFFFFF"/>
        </w:rPr>
        <w:t>0.25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08D5A874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</w:pPr>
    </w:p>
    <w:p w14:paraId="36E02837">
      <w:pPr>
        <w:pStyle w:val="4"/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/>
        <w:spacing w:before="80" w:beforeAutospacing="0" w:after="0" w:afterAutospacing="0" w:line="15" w:lineRule="atLeast"/>
        <w:ind w:left="0" w:right="0"/>
        <w:rPr>
          <w:rFonts w:hint="default" w:ascii="Consolas" w:hAnsi="Consolas" w:eastAsia="Consolas" w:cs="Consolas"/>
          <w:color w:val="000000"/>
          <w:sz w:val="21"/>
          <w:szCs w:val="21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volume_property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.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SetScalarOpacity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(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opacity_func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single" w:color="auto" w:sz="2" w:space="0"/>
          <w:shd w:val="clear" w:fill="FFFFFF"/>
        </w:rPr>
        <w:t>)</w:t>
      </w:r>
    </w:p>
    <w:p w14:paraId="6BAF112E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55260" cy="3344545"/>
            <wp:effectExtent l="0" t="0" r="2540" b="8255"/>
            <wp:docPr id="4" name="图片 4" descr="屏幕截图 2025-11-29 195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11-29 1950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257D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54EEEF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6EFA04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2.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 自适应颜色映射（基于数据分布的分位数拉伸）</w:t>
      </w:r>
    </w:p>
    <w:p w14:paraId="69FA5DF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理论依据：线性颜色映射易被极端值主导，导致中间关键数据颜色区分度低（参考文献：《Color Mapping for Non-Uniform Scalar Fields》）。采用分位数拉伸，让颜色分布匹配数据的统计分布，提升中间区域细节。</w:t>
      </w:r>
    </w:p>
    <w:p w14:paraId="461CEFD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具体措施：</w:t>
      </w:r>
    </w:p>
    <w:p w14:paraId="2BEDE29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温度映射采用「0.05~0.95 分位数」拉伸，过滤极端值（温度 - 1.84~4.12，极端值占比低）；</w:t>
      </w:r>
    </w:p>
    <w:p w14:paraId="482B464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用 pv.lookup_table 自定义颜色映射范围，增强中间温度区间（-1~3℃）的对比度。</w:t>
      </w:r>
    </w:p>
    <w:p w14:paraId="06A1095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聚焦温度颜色的中间区域区分度，避免颜色过饱和遮挡盐度主导的透明度效果。</w:t>
      </w:r>
    </w:p>
    <w:p w14:paraId="436D484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python</w:t>
      </w:r>
    </w:p>
    <w:p w14:paraId="293DD8D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运行</w:t>
      </w:r>
    </w:p>
    <w:p w14:paraId="11EBC74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计算温度分位数，确定颜色映射范围（保留原逻辑）</w:t>
      </w:r>
    </w:p>
    <w:p w14:paraId="3446B16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temp_data = grid[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0A0A0A"/>
          <w:lang w:val="en-US" w:eastAsia="zh-CN" w:bidi="ar"/>
        </w:rPr>
        <w:t>"Temperature"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]</w:t>
      </w:r>
    </w:p>
    <w:p w14:paraId="6042FBA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temp_min = np.percentile(temp_data, 5)   # 5%分位数（过滤低温极端值）</w:t>
      </w:r>
    </w:p>
    <w:p w14:paraId="7D0499B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temp_max = np.percentile(temp_data, 95)  # 95%分位数（过滤高温极端值）</w:t>
      </w:r>
    </w:p>
    <w:p w14:paraId="5EBFD33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</w:p>
    <w:p w14:paraId="6BB73B4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自定义颜色映射表（微调：中间区域颜色更柔和，避免抢高盐区域焦点）</w:t>
      </w:r>
    </w:p>
    <w:p w14:paraId="0DF3519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lut = pv.LookupTable()</w:t>
      </w:r>
    </w:p>
    <w:p w14:paraId="4089D3D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lut.scalar_range = (temp_min, temp_max)</w:t>
      </w:r>
    </w:p>
    <w:p w14:paraId="1DB435A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lut.cmap = "hot_r"  # 反转hot色图，低温偏暗、高温偏亮，不与高盐体素冲突</w:t>
      </w:r>
    </w:p>
    <w:p w14:paraId="4C18E06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lut.build()</w:t>
      </w:r>
    </w:p>
    <w:p w14:paraId="2E69C1E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mid_idx = int(len(lut.table) * 0.7)  # 中间核心温度区（-1~3℃）占70%颜色梯度，过渡更平滑</w:t>
      </w:r>
    </w:p>
    <w:p w14:paraId="1EE144F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lut.table[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0A0A0A"/>
          <w:lang w:val="en-US" w:eastAsia="zh-CN" w:bidi="ar"/>
        </w:rPr>
        <w:t>:mid_idx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] = plt.cm.hot_r(np.linspace(0.1, 0.7, mid_idx))  # 中间区颜色细分，饱和度降低</w:t>
      </w:r>
    </w:p>
    <w:p w14:paraId="44EA485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lut.table[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0A0A0A"/>
          <w:lang w:val="en-US" w:eastAsia="zh-CN" w:bidi="ar"/>
        </w:rPr>
        <w:t>mid_idx: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] = plt.cm.hot_r(np.linspace(0.7, 0.9, len(lut.table)-mid_idx))  # 极端值颜色压缩，避免过曝</w:t>
      </w:r>
    </w:p>
    <w:p w14:paraId="59E92826">
      <w:pPr>
        <w:keepNext w:val="0"/>
        <w:keepLines w:val="0"/>
        <w:widowControl/>
        <w:suppressLineNumbers w:val="0"/>
        <w:jc w:val="left"/>
      </w:pPr>
    </w:p>
    <w:p w14:paraId="0C3A642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应用颜色映射（保留原逻辑）</w:t>
      </w:r>
    </w:p>
    <w:p w14:paraId="087635E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volume.mapper.lookup_table = lut</w:t>
      </w:r>
    </w:p>
    <w:p w14:paraId="40053A5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volume.mapper.scalar_range = (temp_min, temp_max)</w:t>
      </w:r>
    </w:p>
    <w:p w14:paraId="77097F5D">
      <w:r>
        <w:rPr>
          <w:rFonts w:hint="eastAsia"/>
        </w:rPr>
        <w:t>使用PyVista高层API作为备选方案</w:t>
      </w:r>
    </w:p>
    <w:p w14:paraId="73122E0B">
      <w:r>
        <w:drawing>
          <wp:inline distT="0" distB="0" distL="114300" distR="114300">
            <wp:extent cx="5257165" cy="3385185"/>
            <wp:effectExtent l="0" t="0" r="635" b="57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E442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【第二步优化：自适应颜色映射】</w:t>
      </w:r>
    </w:p>
    <w:p w14:paraId="4EF0C473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- 分位数拉伸：使用5%-95%分位数范围，过滤极端值</w:t>
      </w:r>
    </w:p>
    <w:p w14:paraId="717D8DD5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- 颜色映射：hot_r色图（反转hot），低温偏暗、高温偏亮</w:t>
      </w:r>
    </w:p>
    <w:p w14:paraId="32CEA5BB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- 中间区域增强：70%颜色梯度用于中间温度区间，提升对比度</w:t>
      </w:r>
    </w:p>
    <w:p w14:paraId="6B4680E5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- 饱和度优化：中间区饱和度降低，极端值颜色压缩，避免过曝</w:t>
      </w:r>
    </w:p>
    <w:p w14:paraId="0499B8B4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- 颜色映射范围: [-1.83, 3.59] (原始: [-1.84, 4.12])</w: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2880" cy="3354705"/>
            <wp:effectExtent l="0" t="0" r="7620" b="10795"/>
            <wp:docPr id="6" name="图片 6" descr="屏幕截图 2025-11-29 20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11-29 2056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4150" cy="3367405"/>
            <wp:effectExtent l="0" t="0" r="6350" b="10795"/>
            <wp:docPr id="7" name="图片 7" descr="屏幕截图 2025-11-29 20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11-29 20574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AFBE">
      <w:pPr>
        <w:rPr>
          <w:rFonts w:hint="eastAsia" w:eastAsiaTheme="minorEastAsia"/>
          <w:lang w:val="en-US" w:eastAsia="zh-CN"/>
        </w:rPr>
      </w:pPr>
    </w:p>
    <w:p w14:paraId="014F38E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3.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 盐度主导的视觉权重优化（核心修改：盐度值 + 梯度双驱动）</w:t>
      </w:r>
    </w:p>
    <w:p w14:paraId="14EA9B7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理论依据：盐度值直接反映物质浓度（高值需突出），盐度梯度反映混合关键区（需强化），结合两者实现 “高盐高不透明、梯度区更突出”（参考文献：《Concentration-Driven Volume Visualization for Oceanographic Data》）。核心修改：</w:t>
      </w:r>
    </w:p>
    <w:p w14:paraId="6BE661F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透明度由「盐度值主导」：高盐度→高不透明度（低盐度→强透明）；</w:t>
      </w:r>
    </w:p>
    <w:p w14:paraId="3950C88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梯度辅助增强：盐度梯度大的区域（混合区）进一步提升不透明度，突出物理过程；</w:t>
      </w:r>
    </w:p>
    <w:p w14:paraId="2C8D29C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针对 “更高低盐过滤阈值” 需求，将各方案的低盐阈值提升至 40%~50% 分位数（过滤更多中低盐干扰），保留 4 种核心映射函数，强化高盐体素（盐度值更高区域）的突出度，同时确保对比公平性。</w:t>
      </w:r>
    </w:p>
    <w:p w14:paraId="042BA9A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核心调整原则</w:t>
      </w:r>
    </w:p>
    <w:p w14:paraId="003A8C6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低盐过滤阈值：统一提升至 40% 及以上，过滤更多中低盐区域，减少通透区冗余；</w:t>
      </w:r>
    </w:p>
    <w:p w14:paraId="4777968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映射函数适配：微调参数匹配高阈值后的盐度分布，避免高盐区过渡生硬；</w:t>
      </w:r>
    </w:p>
    <w:p w14:paraId="0897A82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统一约束：不透明度范围仍为[0.02, 0.25]，梯度增强逻辑不变，仅优化盐度 - 透明度映射核心。</w:t>
      </w:r>
    </w:p>
    <w:p w14:paraId="1017BCF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4 种高阈值 + 低不透明度映射方案（可直接切换）</w:t>
      </w:r>
    </w:p>
    <w:p w14:paraId="11C88B4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方案 1：幂函数映射（高阈值基础版，平衡区分度与通透度）</w:t>
      </w:r>
    </w:p>
    <w:p w14:paraId="61A482A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特点：40% 分位数过滤，幂次 3.0，高盐区（盐度 &gt; 28）在 0.15~0.25 区间内差异明显，适合需要兼顾高盐细节与整体通透的场景。</w:t>
      </w:r>
    </w:p>
    <w:p w14:paraId="4D1E744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python</w:t>
      </w:r>
    </w:p>
    <w:p w14:paraId="3B8B53E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运行</w:t>
      </w:r>
    </w:p>
    <w:p w14:paraId="13D429B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def opacity_mapping_power_high_low(salt_data, salt_gradient_norm):</w:t>
      </w:r>
    </w:p>
    <w:p w14:paraId="48B50DB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1. 高盐过滤阈值（40%分位数，过滤40%中低盐）</w:t>
      </w:r>
    </w:p>
    <w:p w14:paraId="3F15EC1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salt_low_threshold = np.percentile(salt_data, 40)</w:t>
      </w:r>
    </w:p>
    <w:p w14:paraId="274B079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salt_min, salt_max = salt_data.min(), salt_data.max()</w:t>
      </w:r>
    </w:p>
    <w:p w14:paraId="3BE1A0E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21E410F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2. 盐度归一化（聚焦剩余60%高盐区域）</w:t>
      </w:r>
    </w:p>
    <w:p w14:paraId="1D94064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salt_norm = np.clip((salt_data - salt_low_threshold) / (salt_max - salt_low_threshold), 0.0, 1.0)</w:t>
      </w:r>
    </w:p>
    <w:p w14:paraId="4795D26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2A15368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3. 幂函数映射（适配0.25上限，3.0次放大高盐差异）</w:t>
      </w:r>
    </w:p>
    <w:p w14:paraId="181A53B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base_opacity = 0.02 + 0.23 * (salt_norm ** 3.0)  # 0.23=0.25-0.02，严格控上限</w:t>
      </w:r>
    </w:p>
    <w:p w14:paraId="47F5F2D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39995DF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4. 梯度辅助增强（不突破0.25上限）</w:t>
      </w:r>
    </w:p>
    <w:p w14:paraId="24B8D9D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gradient_boost = 0.1 + 0.2 * salt_gradient_norm</w:t>
      </w:r>
    </w:p>
    <w:p w14:paraId="1E50F8C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final_opacity = np.clip(base_opacity * gradient_boost, 0.02, 0.25)</w:t>
      </w:r>
    </w:p>
    <w:p w14:paraId="14B9F41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142F859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return final_opacity</w:t>
      </w:r>
    </w:p>
    <w:p w14:paraId="58F3F11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</w:p>
    <w:p w14:paraId="2CB6D5F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调用方案1</w:t>
      </w:r>
    </w:p>
    <w:p w14:paraId="1DEE7D4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final_opacity = opacity_mapping_power_high_low(salt_data, salt_gradient_norm)</w:t>
      </w:r>
    </w:p>
    <w:p w14:paraId="0CB0E32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39379E2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drawing>
          <wp:inline distT="0" distB="0" distL="114300" distR="114300">
            <wp:extent cx="5257165" cy="3362325"/>
            <wp:effectExtent l="0" t="0" r="635" b="3175"/>
            <wp:docPr id="13" name="图片 13" descr="屏幕截图 2025-11-30 14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11-30 1407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7FB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1958CA9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0A0ECA3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方案 2：指数映射（激进聚焦版，仅突出极高盐核心）</w:t>
      </w:r>
    </w:p>
    <w:p w14:paraId="0EAAE59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特点：48% 分位数过滤（接近一半区域），指数系数 5.0，极高盐区（盐度 &gt; 32）快速饱和至 0.25，适合仅关注最核心浓集区、需极致通透背景的场景。</w:t>
      </w:r>
    </w:p>
    <w:p w14:paraId="020E2F3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python</w:t>
      </w:r>
    </w:p>
    <w:p w14:paraId="17F3255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运行</w:t>
      </w:r>
    </w:p>
    <w:p w14:paraId="4304FEC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def opacity_mapping_exponential_high_low(salt_data, salt_gradient_norm):</w:t>
      </w:r>
    </w:p>
    <w:p w14:paraId="228A19B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1. 超高低盐阈值（48%分位数，过滤近一半中低盐）</w:t>
      </w:r>
    </w:p>
    <w:p w14:paraId="287EBA7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salt_low_threshold = np.percentile(salt_data, 48)</w:t>
      </w:r>
    </w:p>
    <w:p w14:paraId="0CDC384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salt_min, salt_max = salt_data.min(), salt_data.max()</w:t>
      </w:r>
    </w:p>
    <w:p w14:paraId="08117E8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37395DF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2. 盐度归一化（仅保留高盐核心区）</w:t>
      </w:r>
    </w:p>
    <w:p w14:paraId="4155005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salt_norm = np.clip((salt_data - salt_low_threshold) / (salt_max - salt_low_threshold), 0.0, 1.0)</w:t>
      </w:r>
    </w:p>
    <w:p w14:paraId="78A00E8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292897B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3. 高指数映射（5.0系数，快速饱和至0.25）</w:t>
      </w:r>
    </w:p>
    <w:p w14:paraId="434B3D0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base_opacity = 0.02 + 0.23 * (1 - np.exp(-5.0 * salt_norm))  # 盐度&gt;32即达0.25</w:t>
      </w:r>
    </w:p>
    <w:p w14:paraId="0ADA454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5B61846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4. 梯度辅助增强（严格控上限）</w:t>
      </w:r>
    </w:p>
    <w:p w14:paraId="764D37B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gradient_boost = 0.1 + 0.2 * salt_gradient_norm</w:t>
      </w:r>
    </w:p>
    <w:p w14:paraId="0AAC31F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final_opacity = np.clip(base_opacity * gradient_boost, 0.02, 0.25)</w:t>
      </w:r>
    </w:p>
    <w:p w14:paraId="7DA6037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2D11478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return final_opacity</w:t>
      </w:r>
    </w:p>
    <w:p w14:paraId="1B8B8124">
      <w:pPr>
        <w:keepNext w:val="0"/>
        <w:keepLines w:val="0"/>
        <w:widowControl/>
        <w:suppressLineNumbers w:val="0"/>
        <w:jc w:val="left"/>
      </w:pPr>
    </w:p>
    <w:p w14:paraId="4367053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调用方案2</w:t>
      </w:r>
    </w:p>
    <w:p w14:paraId="0E24A4C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final_opacity = opacity_mapping_exponential_high_low(salt_data, salt_gradient_norm)</w:t>
      </w:r>
    </w:p>
    <w:p w14:paraId="44FA7CF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drawing>
          <wp:inline distT="0" distB="0" distL="114300" distR="114300">
            <wp:extent cx="5255260" cy="3334385"/>
            <wp:effectExtent l="0" t="0" r="2540" b="5715"/>
            <wp:docPr id="14" name="图片 14" descr="屏幕截图 2025-11-30 14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5-11-30 1413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E2D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</w:p>
    <w:p w14:paraId="7BCDB13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</w:p>
    <w:p w14:paraId="70096FF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方案 3：分段线性映射（精准分层版，高盐内部分级明确）</w:t>
      </w:r>
    </w:p>
    <w:p w14:paraId="4AA259E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特点：50% 分位数过滤（中位数阈值），分 3 段控制高盐区不透明度（0.02→0.12→0.25），适合需要明确区分「中高盐 / 高盐 / 极高盐」三层且不厚重的场景。</w:t>
      </w:r>
    </w:p>
    <w:p w14:paraId="7E4AA47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python</w:t>
      </w:r>
    </w:p>
    <w:p w14:paraId="6CB2A45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运行</w:t>
      </w:r>
    </w:p>
    <w:p w14:paraId="0172E2F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def opacity_mapping_piecewise_high_low(salt_data, salt_gradient_norm):</w:t>
      </w:r>
    </w:p>
    <w:p w14:paraId="2DCE97B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1. 极高低盐阈值（50%分位数，过滤一半区域）</w:t>
      </w:r>
    </w:p>
    <w:p w14:paraId="2CD6A25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salt_low_threshold = np.percentile(salt_data, 50)</w:t>
      </w:r>
    </w:p>
    <w:p w14:paraId="3662985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salt_min, salt_max = salt_data.min(), salt_data.max()</w:t>
      </w:r>
    </w:p>
    <w:p w14:paraId="101668E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79D3F29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2. 高盐区间分段（适配阈值后分布）</w:t>
      </w:r>
    </w:p>
    <w:p w14:paraId="72F3220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salt_ranges = [</w:t>
      </w:r>
    </w:p>
    <w:p w14:paraId="057C31D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    salt_low_threshold,</w:t>
      </w:r>
    </w:p>
    <w:p w14:paraId="160F965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    np.percentile(salt_data, 78),  # 中高盐→高盐阈值（78%分位数）</w:t>
      </w:r>
    </w:p>
    <w:p w14:paraId="671A57C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    salt_max</w:t>
      </w:r>
    </w:p>
    <w:p w14:paraId="21CC557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]</w:t>
      </w:r>
    </w:p>
    <w:p w14:paraId="5D81E7D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opacity_ranges = [0.02, 0.12, 0.25]  # 三层不透明度，均≤0.25</w:t>
      </w:r>
    </w:p>
    <w:p w14:paraId="69EE6C0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3DD2DD4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3. 分段线性映射（精准控制各段过渡）</w:t>
      </w:r>
    </w:p>
    <w:p w14:paraId="55D9E57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base_opacity = np.zeros_like(salt_data)</w:t>
      </w:r>
    </w:p>
    <w:p w14:paraId="62B9AF6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base_opacity[salt_data &lt; salt_ranges[0]] = 0.02  # 过滤区</w:t>
      </w:r>
    </w:p>
    <w:p w14:paraId="2CE00F8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314E945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mid_mask = (salt_data &gt;= salt_ranges[0]) &amp; (salt_data &lt;= salt_ranges[1])</w:t>
      </w:r>
    </w:p>
    <w:p w14:paraId="65AA31D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base_opacity[mid_mask] = np.interp(salt_data[mid_mask], salt_ranges[:2], opacity_ranges[:2])</w:t>
      </w:r>
    </w:p>
    <w:p w14:paraId="3520FFD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39DBF71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high_mask = salt_data &gt; salt_ranges[1]</w:t>
      </w:r>
    </w:p>
    <w:p w14:paraId="0D5712E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base_opacity[high_mask] = np.interp(salt_data[high_mask], salt_ranges[1:], opacity_ranges[1:])</w:t>
      </w:r>
    </w:p>
    <w:p w14:paraId="3B04FEE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00A351D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4. 梯度辅助增强（不突破上限）</w:t>
      </w:r>
    </w:p>
    <w:p w14:paraId="151980F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gradient_boost = 0.1 + 0.2 * salt_gradient_norm</w:t>
      </w:r>
    </w:p>
    <w:p w14:paraId="01127BC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final_opacity = np.clip(base_opacity * gradient_boost, 0.02, 0.25)</w:t>
      </w:r>
    </w:p>
    <w:p w14:paraId="6580361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60A42E3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return final_opacity</w:t>
      </w:r>
    </w:p>
    <w:p w14:paraId="169E1021">
      <w:pPr>
        <w:keepNext w:val="0"/>
        <w:keepLines w:val="0"/>
        <w:widowControl/>
        <w:suppressLineNumbers w:val="0"/>
        <w:jc w:val="left"/>
      </w:pPr>
    </w:p>
    <w:p w14:paraId="2D31741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调用方案3</w:t>
      </w:r>
    </w:p>
    <w:p w14:paraId="3EEEA53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final_opacity = opacity_mapping_piecewise_high_low(salt_data, salt_gradient_norm)</w:t>
      </w:r>
    </w:p>
    <w:p w14:paraId="43D1FFB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7325" cy="3375025"/>
            <wp:effectExtent l="0" t="0" r="317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A7AC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</w:p>
    <w:p w14:paraId="1327498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</w:p>
    <w:p w14:paraId="3B8DB0D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</w:pPr>
    </w:p>
    <w:p w14:paraId="13B586A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方案 4：对数映射（平滑过渡版，保留高盐梯度细节）</w:t>
      </w:r>
    </w:p>
    <w:p w14:paraId="2FE66AC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特点：43% 分位数过滤，对数系数 3.0，高盐区（盐度 &gt; 26）在 0.02~0.25 区间内平滑过渡，适合需要观察高盐区内部梯度变化、无明显色块的场景。</w:t>
      </w:r>
    </w:p>
    <w:p w14:paraId="7757F1A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python</w:t>
      </w:r>
    </w:p>
    <w:p w14:paraId="144D20D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运行</w:t>
      </w:r>
    </w:p>
    <w:p w14:paraId="3565524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def opacity_mapping_logarithmic_high_low(salt_data, salt_gradient_norm):</w:t>
      </w:r>
    </w:p>
    <w:p w14:paraId="1565C96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1. 平衡高阈值（43%分位数，过滤43%中低盐）</w:t>
      </w:r>
    </w:p>
    <w:p w14:paraId="1C3DFF4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salt_low_threshold = np.percentile(salt_data, 43)</w:t>
      </w:r>
    </w:p>
    <w:p w14:paraId="5F1F261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salt_min, salt_max = salt_data.min(), salt_data.max()</w:t>
      </w:r>
    </w:p>
    <w:p w14:paraId="7C62BE0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4BB7A97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2. 盐度归一化（避免对数负输入）</w:t>
      </w:r>
    </w:p>
    <w:p w14:paraId="4873F82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salt_norm = np.clip((salt_data - salt_low_threshold) / (salt_max - salt_low_threshold), 1e-6, 1.0)</w:t>
      </w:r>
    </w:p>
    <w:p w14:paraId="43F0270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66402F6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3. 对数映射（适配0.25上限，强化高盐梯度）</w:t>
      </w:r>
    </w:p>
    <w:p w14:paraId="627DE0C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base_opacity = 0.02 + 0.23 * (np.log(1 + 3.0 * salt_norm) / np.log(4.0))  # 平滑过渡无断层</w:t>
      </w:r>
    </w:p>
    <w:p w14:paraId="71D2D4E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11B92B6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# 4. 梯度辅助增强（严格控上限）</w:t>
      </w:r>
    </w:p>
    <w:p w14:paraId="3492898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gradient_boost = 0.1 + 0.2 * salt_gradient_norm</w:t>
      </w:r>
    </w:p>
    <w:p w14:paraId="6BB9CD5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final_opacity = np.clip(base_opacity * gradient_boost, 0.02, 0.25)</w:t>
      </w:r>
    </w:p>
    <w:p w14:paraId="5BB87E7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    </w:t>
      </w:r>
    </w:p>
    <w:p w14:paraId="2B798AD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return final_opacity</w:t>
      </w:r>
    </w:p>
    <w:p w14:paraId="5BABF4A6">
      <w:pPr>
        <w:keepNext w:val="0"/>
        <w:keepLines w:val="0"/>
        <w:widowControl/>
        <w:suppressLineNumbers w:val="0"/>
        <w:jc w:val="left"/>
      </w:pPr>
    </w:p>
    <w:p w14:paraId="31BEF3E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调用方案4</w:t>
      </w:r>
    </w:p>
    <w:p w14:paraId="0525156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final_opacity = opacity_mapping_logarithmic_high_low(salt_data, salt_gradient_norm)</w:t>
      </w:r>
    </w:p>
    <w:p w14:paraId="34101CB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完整集成代码（替换原透明度计算部分）</w:t>
      </w:r>
    </w:p>
    <w:p w14:paraId="0F853EF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python</w:t>
      </w:r>
    </w:p>
    <w:p w14:paraId="54DA78B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运行</w:t>
      </w:r>
    </w:p>
    <w:p w14:paraId="35961F4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计算温度梯度（保留原逻辑）</w:t>
      </w:r>
    </w:p>
    <w:p w14:paraId="0D9BE12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temp_gradient = grid.compute_gradient(scalars="Temperature")[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0A0A0A"/>
          <w:lang w:val="en-US" w:eastAsia="zh-CN" w:bidi="ar"/>
        </w:rPr>
        <w:t>"TemperatureGradient"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]</w:t>
      </w:r>
    </w:p>
    <w:p w14:paraId="24BC33D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temp_gradient_mag = np.linalg.norm(temp_gradient, axis=1)</w:t>
      </w:r>
    </w:p>
    <w:p w14:paraId="7C3ADDE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temp_gradient_norm = (temp_gradient_mag - temp_gradient_mag.min()) / (temp_gradient_mag.max() - temp_gradient_mag.min() + 1e-6)</w:t>
      </w:r>
    </w:p>
    <w:p w14:paraId="66DED326">
      <w:pPr>
        <w:keepNext w:val="0"/>
        <w:keepLines w:val="0"/>
        <w:widowControl/>
        <w:suppressLineNumbers w:val="0"/>
        <w:jc w:val="left"/>
      </w:pPr>
    </w:p>
    <w:p w14:paraId="2BA98B3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计算盐度梯度（保留原逻辑）</w:t>
      </w:r>
    </w:p>
    <w:p w14:paraId="42A3670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salt_data = grid[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0A0A0A"/>
          <w:lang w:val="en-US" w:eastAsia="zh-CN" w:bidi="ar"/>
        </w:rPr>
        <w:t>"Salinity"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]</w:t>
      </w:r>
    </w:p>
    <w:p w14:paraId="4350801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salt_gradient = grid.compute_gradient(scalars="Salinity")[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0A0A0A"/>
          <w:lang w:val="en-US" w:eastAsia="zh-CN" w:bidi="ar"/>
        </w:rPr>
        <w:t>"SalinityGradient"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]</w:t>
      </w:r>
    </w:p>
    <w:p w14:paraId="792EECA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salt_gradient_mag = np.linalg.norm(salt_gradient, axis=1)</w:t>
      </w:r>
    </w:p>
    <w:p w14:paraId="3DE4B68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salt_gradient_norm = (salt_gradient_mag - salt_gradient_mag.min()) / (salt_gradient_mag.max() - salt_gradient_mag.min() + 1e-6)</w:t>
      </w:r>
    </w:p>
    <w:p w14:paraId="6B7A9E21">
      <w:pPr>
        <w:keepNext w:val="0"/>
        <w:keepLines w:val="0"/>
        <w:widowControl/>
        <w:suppressLineNumbers w:val="0"/>
        <w:jc w:val="left"/>
      </w:pPr>
    </w:p>
    <w:p w14:paraId="7039C6F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1. 梯度加权颜色饱和度（保留原逻辑，适配低不透明度）</w:t>
      </w:r>
    </w:p>
    <w:p w14:paraId="256E445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base_color = lut.map_scalars_to_colors(grid[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0A0A0A"/>
          <w:lang w:val="en-US" w:eastAsia="zh-CN" w:bidi="ar"/>
        </w:rPr>
        <w:t>"Temperature"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]).reshape(-1, 4)</w:t>
      </w:r>
    </w:p>
    <w:p w14:paraId="6210D3A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saturation_weight = 0.5 + 0.5 * temp_gradient_norm  # 适当提高饱和度，弥补低不透明度的视觉弱化</w:t>
      </w:r>
    </w:p>
    <w:p w14:paraId="422E22F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weighted_color = base_color * np.column_stack((saturation_weight, saturation_weight, saturation_weight, np.ones_like(saturation_weight)))</w:t>
      </w:r>
    </w:p>
    <w:p w14:paraId="091594F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volume.property.diffuse = saturation_weight</w:t>
      </w:r>
    </w:p>
    <w:p w14:paraId="3D918105">
      <w:pPr>
        <w:keepNext w:val="0"/>
        <w:keepLines w:val="0"/>
        <w:widowControl/>
        <w:suppressLineNumbers w:val="0"/>
        <w:jc w:val="left"/>
      </w:pPr>
    </w:p>
    <w:p w14:paraId="7943656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2. 选择一种高阈值+低不透明度方案（切换注释对比）</w:t>
      </w:r>
    </w:p>
    <w:p w14:paraId="600D88D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final_opacity = opacity_mapping_power_high_low(salt_data, salt_gradient_norm)    # 方案1：基础平衡（40%阈值）</w:t>
      </w:r>
    </w:p>
    <w:p w14:paraId="74A3FE7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final_opacity = opacity_mapping_exponential_high_low(salt_data, salt_gradient_norm)  # 方案2：激进聚焦（48%阈值）</w:t>
      </w:r>
    </w:p>
    <w:p w14:paraId="3D7D3DE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final_opacity = opacity_mapping_piecewise_high_low(salt_data, salt_gradient_norm)  # 方案3：精准分层（50%阈值）</w:t>
      </w:r>
    </w:p>
    <w:p w14:paraId="2E36A92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final_opacity = opacity_mapping_logarithmic_high_low(salt_data, salt_gradient_norm)  # 方案4：平滑梯度（43%阈值）</w:t>
      </w:r>
    </w:p>
    <w:p w14:paraId="78648B64">
      <w:pPr>
        <w:keepNext w:val="0"/>
        <w:keepLines w:val="0"/>
        <w:widowControl/>
        <w:suppressLineNumbers w:val="0"/>
        <w:jc w:val="left"/>
      </w:pPr>
    </w:p>
    <w:p w14:paraId="0DDA2B8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应用透明度映射（保留原逻辑）</w:t>
      </w:r>
    </w:p>
    <w:p w14:paraId="4246231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volume.mapper.scalar_opacity = pv.opacity_transfer_function(</w:t>
      </w:r>
    </w:p>
    <w:p w14:paraId="6E38E29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    salt_data, final_opacity</w:t>
      </w:r>
    </w:p>
    <w:p w14:paraId="40B0D86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)</w:t>
      </w:r>
    </w:p>
    <w:p w14:paraId="19C01EED">
      <w:r>
        <w:drawing>
          <wp:inline distT="0" distB="0" distL="114300" distR="114300">
            <wp:extent cx="5262245" cy="3380105"/>
            <wp:effectExtent l="0" t="0" r="8255" b="1079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9FAA"/>
    <w:p w14:paraId="7D8FBA2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盐度主导视觉权重优化：全维度策略组合表格（20 种典型组合）</w:t>
      </w:r>
    </w:p>
    <w:p w14:paraId="5FBE056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覆盖 过滤阈值（低 / 中 / 高）× 映射函数（基础 / 不常见）× 透明度范围（灵活区间） 全交叉组合，每个组合均聚焦 “高盐高不透明、低盐强透明” 核心，标注完整参数与实现逻辑，可直接复制函数切换测试。</w:t>
      </w:r>
    </w:p>
    <w:p w14:paraId="59E991D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策略 ID   过滤阈值（档次 + 分位数）  映射函数（类型 + 参数）   透明度范围（min~max）  核心映射逻辑（Python 代码片段） 适用场景    视觉表现预期</w:t>
      </w:r>
    </w:p>
    <w:p w14:paraId="74F5499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   低（20%）  基础 - 线性 0.02~0.25   base_opacity = 0.02 + 0.23 * salt_norm  需保留中低盐细节，不刻意放大差异    盐度 0~34.67 线性过渡，透明度均匀提升，无突出 / 压缩</w:t>
      </w:r>
    </w:p>
    <w:p w14:paraId="2128FEE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drawing>
          <wp:inline distT="0" distB="0" distL="114300" distR="114300">
            <wp:extent cx="5259070" cy="3364865"/>
            <wp:effectExtent l="0" t="0" r="11430" b="635"/>
            <wp:docPr id="17" name="图片 17" descr="屏幕截图 2025-11-30 15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11-30 1523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03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7D0E083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2   低（30%）  基础 - 幂函数（2.0 次） 0~0.3   base_opacity = 0 + 0.3 * (salt_norm **2.0)  低过滤 + 平衡透明，兼顾细节与突出  中高盐区（&gt;20）透明度快速提升，低盐区（&lt;10）完全透明</w:t>
      </w:r>
    </w:p>
    <w:p w14:paraId="5DDBCD3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54625" cy="3359785"/>
            <wp:effectExtent l="0" t="0" r="3175" b="571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C4E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33420D9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3   低（25%）  基础 - 指数（3.0 系数） 0.02~0.2    base_opacity = 0.02 + 0.18 * (1 - np.exp(-3.0 * salt_norm)) 低过滤 + 通透，避免中低盐叠加变浊  盐度 &gt; 15 后逐渐饱和至 0.2，低盐区（&lt;8）接近透明</w:t>
      </w:r>
    </w:p>
    <w:p w14:paraId="7F6F7F9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2880" cy="3357245"/>
            <wp:effectExtent l="0" t="0" r="7620" b="825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921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06D36D6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4   低（30%）  基础 - 对数（2.5 系数） 0~0.35  base_opacity = 0 + 0.35 * (np.log(1 + 2.5*salt_norm)/np.log(3.5))   低过滤 + 高透明上限，突出中高盐梯度 盐度 10~30 过渡平滑，无明显色块，内部细节可见</w:t>
      </w:r>
    </w:p>
    <w:p w14:paraId="782C65A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7325" cy="3390265"/>
            <wp:effectExtent l="0" t="0" r="3175" b="63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541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27E08C0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5   中（40%）  不常见 - 双曲正切（tanh，4.0 系数） 0.02~0.25   base_opacity = 0.02 + 0.23 * (np.tanh(4.0*salt_norm) + 1)/2 中过滤 + 平衡透明，强化中间盐度过渡 盐度 20~30 区间过渡陡峭（突出混合区），两端平缓</w:t>
      </w:r>
    </w:p>
    <w:p w14:paraId="4A308F3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4785" cy="3375025"/>
            <wp:effectExtent l="0" t="0" r="5715" b="317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5CC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14514EE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6   中（50%）  不常见 - Sigmoid（5.0 系数）   0~0.4   base_opacity = 0 + 0.4 / (1 + np.exp(-5.0*(salt_norm - 0.5)))   中过滤 + 高透明上限，聚焦中高盐核心 盐度 25~32 区间快速从 0→0.4，核心区突出，背景全透</w:t>
      </w:r>
    </w:p>
    <w:p w14:paraId="2405E46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2245" cy="3349625"/>
            <wp:effectExtent l="0" t="0" r="8255" b="317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319E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765E18B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7   中（45%）  基础 - 幂函数（3.0 次） 0.02~0.3    base_opacity = 0.02 + 0.28 * (salt_norm**3.0)   中过滤 + 高透明，放大高盐差异    盐度 &gt; 28 后透明度快速突破 0.2，高盐区细节分层清晰</w:t>
      </w:r>
    </w:p>
    <w:p w14:paraId="17B18AC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72405" cy="3377565"/>
            <wp:effectExtent l="0" t="0" r="10795" b="63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E94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4E62B95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8   中（50%）  不常见 - 反函数（1.0 系数）   0~0.25  base_opacity = 0 + 0.25 * (1 - 1/(1 + 2.0*salt_norm))   中过滤 + 通透，反向突出高盐（避免过曝）   盐度 &gt; 30 后透明度增长放缓，最高 0.25，不厚重</w:t>
      </w:r>
    </w:p>
    <w:p w14:paraId="64869A6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56530" cy="3369945"/>
            <wp:effectExtent l="0" t="0" r="1270" b="825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B8B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0FBF9F0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9   中（42%）  基础 - 线性分段（3 段）  0.02~0.25   分段：[0→0.02, 0.3→0.15, 1.0→0.25] 中过滤 + 精准分层，适合定量分析   低盐（&lt;20）→中盐（20~30）→高盐（&gt;30）三层界限明确</w:t>
      </w:r>
    </w:p>
    <w:p w14:paraId="3A907AD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57165" cy="3354705"/>
            <wp:effectExtent l="0" t="0" r="635" b="1079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404B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063EBA7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10  中（48%）  不常见 - 平方根倒数（1.0 系数） 0~0.35  base_opacity = 0 + 0.35 * (1 - np.sqrt(1/(1 + 3.0*salt_norm)))  中过滤 + 高透明，温和突出高盐    盐度 22~34 过渡平滑，无突然饱和，适合动态扩散分析</w:t>
      </w:r>
    </w:p>
    <w:p w14:paraId="60A9E98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72405" cy="3349625"/>
            <wp:effectExtent l="0" t="0" r="10795" b="317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E6A8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6E19AF6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11  高（70%）  基础 - 指数（6.0 系数） 0~0.2   base_opacity = 0 + 0.2 * (1 - np.exp(-6.0*salt_norm))   高过滤 + 极致通透，仅突出顶级高盐  仅盐度 &gt; 32 的核心区可见（透明度 0.1~0.2），其他区域全透</w:t>
      </w:r>
    </w:p>
    <w:p w14:paraId="12D1B3D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4785" cy="3357245"/>
            <wp:effectExtent l="0" t="0" r="5715" b="825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1A8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1C52C7D2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12  高（75%）  不常见 - tanh + 幂函数（组合）    0.02~0.3    base_opacity = 0.02 + 0.28 * (np.tanh(3.0*salt_norm**2) + 1)/2  高过滤 + 高透明，双重放大高盐差异  盐度 &gt; 33 后透明度快速达 0.3，核心区极突出，混合区梯度明显</w:t>
      </w:r>
    </w:p>
    <w:p w14:paraId="06E4098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57800" cy="3347085"/>
            <wp:effectExtent l="0" t="0" r="0" b="571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113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75E6FAB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13  高（80%）  基础 - 幂函数（4.0 次） 0~0.25  base_opacity = 0 + 0.25 * (salt_norm**4.0)  高过滤 + 通透，聚焦极少数顶级高盐点 仅盐度 &gt; 34 的 1~2 个核心点可见（透明度 0.2~0.25），背景无干扰</w:t>
      </w:r>
    </w:p>
    <w:p w14:paraId="290F1EE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57800" cy="3364865"/>
            <wp:effectExtent l="0" t="0" r="0" b="63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750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6B0592B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14  高（72%）  不常见 - 对数 + 指数（组合）   0.02~0.25   base_opacity = 0.02 + 0.23 * np.log(1 + 3.0*(1 - np.exp(-4.0*salt_norm)))   高过滤 + 平衡透明，保留高盐梯度   盐度 30~34 过渡平滑，无断层，核心区不厚重</w:t>
      </w:r>
    </w:p>
    <w:p w14:paraId="33435D7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2880" cy="3344545"/>
            <wp:effectExtent l="0" t="0" r="7620" b="825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7DF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221BE29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15  高（78%）  基础 - 线性 0~0.2   base_opacity = 0 + 0.2 * salt_norm  高过滤 + 线性基准，对比非线性效果  高盐区（&gt;32）透明度均匀提升，适合验证非线性映射的必要性</w:t>
      </w:r>
    </w:p>
    <w:p w14:paraId="4847D7F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7325" cy="3339465"/>
            <wp:effectExtent l="0" t="0" r="3175" b="63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BBE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4F41C85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16  低（20%）  不常见 - Sigmoid（3.0 系数）   0.02~0.3    base_opacity = 0.02 + 0.28 / (1 + np.exp(-3.0*(salt_norm - 0.6)))   低过滤 + 高透明，突出中高盐混合区  盐度 15~25 区间过渡陡峭（突出混合区），高盐区饱和至 0.3</w:t>
      </w:r>
    </w:p>
    <w:p w14:paraId="2C21C24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4150" cy="3367405"/>
            <wp:effectExtent l="0" t="0" r="6350" b="1079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7DB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5011F22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17  高（80%）  不常见 - 反幂函数（0.8 次）   0~0.3   base_opacity = 0 + 0.3 * (salt_norm**0.8)   高过滤 + 高透明，温和突出高盐（避免尖锐）  盐度 &gt; 33 后透明度缓慢增长至 0.3，核心区过渡自然，不突兀</w:t>
      </w:r>
    </w:p>
    <w:p w14:paraId="4C1FAB7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4785" cy="3359785"/>
            <wp:effectExtent l="0" t="0" r="5715" b="5715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735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2CB388D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18  中（45%）  不常见 - 双曲正弦（sinh，2.0 系数） 0.02~0.25   base_opacity = 0.02 + 0.23 * (np.sinh(2.0*salt_norm) / np.sinh(2.0))    中过滤 + 平衡透明，强化高盐区细节  盐度 &gt; 28 后透明度增速加快，高盐区内部分层比线性更清晰</w:t>
      </w:r>
    </w:p>
    <w:p w14:paraId="7A4EF82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70500" cy="3372485"/>
            <wp:effectExtent l="0" t="0" r="0" b="5715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950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3E70643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19  低（30%）  不常见 - 平方根（1.0 系数）   0~0.35  base_opacity = 0 + 0.35 * np.sqrt(salt_norm)    低过滤 + 高透明，温和保留中低盐细节 盐度 0~34 过渡平缓，无明显突出区，适合观察整体盐度分布</w:t>
      </w:r>
    </w:p>
    <w:p w14:paraId="3EEA8F3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7960" cy="3362325"/>
            <wp:effectExtent l="0" t="0" r="2540" b="3175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07D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</w:p>
    <w:p w14:paraId="4EB562C6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20  高（75%）  基础 - 指数分段（2 段）  0.02~0.3    分段指数：salt_norm&lt;0.5（系数 3.0），salt_norm≥0.5（系数 6.0）    高过滤 + 高透明，精准聚焦极高盐核心 盐度 30~32 缓慢过渡，32~34 快速达 0.3，核心区与背景界限分明</w:t>
      </w:r>
    </w:p>
    <w:p w14:paraId="3D594FF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</w:pPr>
      <w:r>
        <w:drawing>
          <wp:inline distT="0" distB="0" distL="114300" distR="114300">
            <wp:extent cx="5262880" cy="3372485"/>
            <wp:effectExtent l="0" t="0" r="7620" b="571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235D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关键补充说明</w:t>
      </w:r>
    </w:p>
    <w:p w14:paraId="79F8086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1.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 映射函数分类定义</w:t>
      </w:r>
    </w:p>
    <w:p w14:paraId="6BEF9E4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基础函数：线性、幂函数、指数、对数、线性分段（常用且易理解，适配大多数场景）；</w:t>
      </w:r>
    </w:p>
    <w:p w14:paraId="1C173DA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不常见函数：双曲正切（tanh）、Sigmoid、反函数、平方根倒数、双曲正弦（sinh）、函数组合（强化特定区间过渡，适合特殊分析需求）。</w:t>
      </w:r>
    </w:p>
    <w:p w14:paraId="4E983F4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2.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 核心参数统一规则</w:t>
      </w:r>
    </w:p>
    <w:p w14:paraId="3251D2F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盐度归一化：salt_norm = np.clip((salt_data - 阈值) / (salt_data.max() - 阈值), 0.0, 1.0)（所有策略通用）；</w:t>
      </w:r>
    </w:p>
    <w:p w14:paraId="03519A5F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梯度增强：统一使用 gradient_boost = 0.1 + 0.2 * salt_gradient_norm，最终透明度 np.clip(base_opacity * gradient_boost, min, max)（确保对比公平）；</w:t>
      </w:r>
    </w:p>
    <w:p w14:paraId="2667A03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函数参数：基础函数参数偏 “温和”（幂次 1.5~3.0、指数 3.0~5.0），不常见函数参数偏 “针对性”（tanh 4.0、Sigmoid 5.0），强化差异化效果。</w:t>
      </w:r>
    </w:p>
    <w:p w14:paraId="3283E33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3.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 快速筛选指南</w:t>
      </w:r>
    </w:p>
    <w:p w14:paraId="4AD8E13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想保留中低盐细节：选 低阈值（20%~30%）+ 基础函数 + 宽透明度范围（0~0.35）（如策略 2、4、19）；</w:t>
      </w:r>
    </w:p>
    <w:p w14:paraId="7CACC27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想聚焦中高盐核心：选 中阈值（40%~50%）+ 不常见函数（Sigmoid/tanh）+ 中高透明上限（0.3~0.4）（如策略 6、10、18）；</w:t>
      </w:r>
    </w:p>
    <w:p w14:paraId="4DDCB9A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想极致突出顶级高盐：选 高阈值（70%~80%）+ 极端幂函数 / 指数 + 低透明上限（0.2~0.25）（如策略 13、15、20）；</w:t>
      </w:r>
    </w:p>
    <w:p w14:paraId="353E825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想定量分层分析：选 中 / 高阈值 + 线性分段 / 分段指数 + 平衡透明（0.02~0.25）（如策略 9、20）；</w:t>
      </w:r>
    </w:p>
    <w:p w14:paraId="4F6867E5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想对比映射效果：以 线性策略（1、15） 为基准，对比同阈值下非线性函数（如策略 7 vs 策略 15）的差异。</w:t>
      </w:r>
    </w:p>
    <w:p w14:paraId="592B58C0">
      <w:pPr>
        <w:rPr>
          <w:rFonts w:hint="eastAsia"/>
          <w:lang w:val="en-US" w:eastAsia="zh-CN"/>
        </w:rPr>
      </w:pPr>
    </w:p>
    <w:p w14:paraId="415B87BC">
      <w:pPr>
        <w:pStyle w:val="2"/>
        <w:keepNext w:val="0"/>
        <w:keepLines w:val="0"/>
        <w:widowControl/>
        <w:suppressLineNumbers w:val="0"/>
        <w:spacing w:before="200" w:beforeAutospacing="0" w:after="100" w:afterAutospacing="0" w:line="13" w:lineRule="atLeast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实现第四步优化：渲染混合模式优化</w:t>
      </w:r>
    </w:p>
    <w:p w14:paraId="3D1F82B8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在颜色传递函数设置后添加：</w:t>
      </w:r>
    </w:p>
    <w:p w14:paraId="643292E2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混合模式设置：</w:t>
      </w:r>
    </w:p>
    <w:p w14:paraId="1134023D"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使用复合混合模式（</w:t>
      </w:r>
      <w:r>
        <w:rPr>
          <w:rFonts w:ascii="Consolas" w:hAnsi="Consolas" w:eastAsia="Consolas" w:cs="Consolas"/>
          <w:sz w:val="18"/>
          <w:szCs w:val="18"/>
        </w:rPr>
        <w:t>SetBlendModeToComposite()</w:t>
      </w:r>
      <w:r>
        <w:t>）</w:t>
      </w:r>
    </w:p>
    <w:p w14:paraId="47323D1D"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减少体素叠加遮挡，避免亮区过曝</w:t>
      </w:r>
    </w:p>
    <w:p w14:paraId="1681DBF5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梯度依赖的阴影和光照：</w:t>
      </w:r>
    </w:p>
    <w:p w14:paraId="0C47A31C"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启用阴影（</w:t>
      </w:r>
      <w:r>
        <w:rPr>
          <w:rFonts w:hint="default" w:ascii="Consolas" w:hAnsi="Consolas" w:eastAsia="Consolas" w:cs="Consolas"/>
          <w:sz w:val="18"/>
          <w:szCs w:val="18"/>
        </w:rPr>
        <w:t>ShadeOn()</w:t>
      </w:r>
      <w:r>
        <w:t>）</w:t>
      </w:r>
    </w:p>
    <w:p w14:paraId="500967AC"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降低镜面反射（</w:t>
      </w:r>
      <w:r>
        <w:rPr>
          <w:rFonts w:hint="default" w:ascii="Consolas" w:hAnsi="Consolas" w:eastAsia="Consolas" w:cs="Consolas"/>
          <w:sz w:val="18"/>
          <w:szCs w:val="18"/>
        </w:rPr>
        <w:t>SetSpecular(0.05)</w:t>
      </w:r>
      <w:r>
        <w:t>），避免高盐体素反光遮挡</w:t>
      </w:r>
    </w:p>
    <w:p w14:paraId="2917D986"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梯度依赖的环境光：</w:t>
      </w:r>
      <w:r>
        <w:rPr>
          <w:rFonts w:hint="default" w:ascii="Consolas" w:hAnsi="Consolas" w:eastAsia="Consolas" w:cs="Consolas"/>
          <w:sz w:val="18"/>
          <w:szCs w:val="18"/>
        </w:rPr>
        <w:t>ambient = 0.15 + 0.35 * avg_gradient_norm</w:t>
      </w:r>
    </w:p>
    <w:p w14:paraId="13E8D83B"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322" w:hanging="360"/>
      </w:pPr>
      <w:r>
        <w:t>盐度梯度越大，环境光越低，阴影越突出</w:t>
      </w:r>
    </w:p>
    <w:p w14:paraId="05364557"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梯度依赖的漫反射：</w:t>
      </w:r>
      <w:r>
        <w:rPr>
          <w:rFonts w:hint="default" w:ascii="Consolas" w:hAnsi="Consolas" w:eastAsia="Consolas" w:cs="Consolas"/>
          <w:sz w:val="18"/>
          <w:szCs w:val="18"/>
        </w:rPr>
        <w:t>diffuse = 0.4 + 0.6 * avg_gradient_norm</w:t>
      </w:r>
    </w:p>
    <w:p w14:paraId="24F60920"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322" w:hanging="360"/>
      </w:pPr>
      <w:r>
        <w:t>盐度梯度越大，漫反射越强，体素边界越清晰</w:t>
      </w:r>
    </w:p>
    <w:p w14:paraId="0FC2448A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打印信息：</w:t>
      </w:r>
    </w:p>
    <w:p w14:paraId="3CD82106"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显示第四步优化的详细信息</w:t>
      </w:r>
    </w:p>
    <w:p w14:paraId="759D2D2E"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t>显示计算的环境光和漫反射值</w:t>
      </w:r>
    </w:p>
    <w:p w14:paraId="757A61D8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-200" w:leftChars="0"/>
      </w:pPr>
    </w:p>
    <w:p w14:paraId="60F6892B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-200" w:leftChars="0"/>
        <w:rPr>
          <w:rFonts w:hint="eastAsia"/>
        </w:rPr>
      </w:pPr>
      <w:r>
        <w:rPr>
          <w:rFonts w:hint="eastAsia"/>
        </w:rPr>
        <w:t>✅ 第四步优化：渲染混合模式优化已实现</w:t>
      </w:r>
    </w:p>
    <w:p w14:paraId="106B284B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-200" w:leftChars="0"/>
        <w:rPr>
          <w:rFonts w:hint="eastAsia"/>
        </w:rPr>
      </w:pPr>
      <w:r>
        <w:rPr>
          <w:rFonts w:hint="eastAsia"/>
        </w:rPr>
        <w:t xml:space="preserve">   - 混合模式：复合混合（Composite Blending，已在add_volume时设置）</w:t>
      </w:r>
    </w:p>
    <w:p w14:paraId="27A997E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-200" w:leftChars="0"/>
        <w:rPr>
          <w:rFonts w:hint="eastAsia"/>
        </w:rPr>
      </w:pPr>
      <w:r>
        <w:rPr>
          <w:rFonts w:hint="eastAsia"/>
        </w:rPr>
        <w:t xml:space="preserve">   - 阴影：已启用，梯度依赖的环境光和漫反射</w:t>
      </w:r>
    </w:p>
    <w:p w14:paraId="1339460E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-200" w:leftChars="0"/>
        <w:rPr>
          <w:rFonts w:hint="eastAsia"/>
        </w:rPr>
      </w:pPr>
      <w:r>
        <w:rPr>
          <w:rFonts w:hint="eastAsia"/>
        </w:rPr>
        <w:t xml:space="preserve">   - 环境光：0.157（基于平均梯度）</w:t>
      </w:r>
    </w:p>
    <w:p w14:paraId="5EE52E4B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-200" w:leftChars="0"/>
        <w:rPr>
          <w:rFonts w:hint="eastAsia"/>
        </w:rPr>
      </w:pPr>
      <w:r>
        <w:rPr>
          <w:rFonts w:hint="eastAsia"/>
        </w:rPr>
        <w:t xml:space="preserve">   - 漫反射：0.411（基于平均梯度）</w:t>
      </w:r>
    </w:p>
    <w:p w14:paraId="46A6ABB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-200" w:leftChars="0"/>
      </w:pPr>
      <w:r>
        <w:rPr>
          <w:rFonts w:hint="eastAsia"/>
        </w:rPr>
        <w:t xml:space="preserve">   - 镜面反射：0.05（降低反光，避免遮挡）</w:t>
      </w:r>
    </w:p>
    <w:p w14:paraId="0A45157A">
      <w:r>
        <w:drawing>
          <wp:inline distT="0" distB="0" distL="114300" distR="114300">
            <wp:extent cx="5269865" cy="3367405"/>
            <wp:effectExtent l="0" t="0" r="635" b="1079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76CE">
      <w:pPr>
        <w:pStyle w:val="2"/>
        <w:keepNext w:val="0"/>
        <w:keepLines w:val="0"/>
        <w:widowControl/>
        <w:suppressLineNumbers w:val="0"/>
        <w:spacing w:before="200" w:beforeAutospacing="0" w:after="100" w:afterAutospacing="0" w:line="13" w:lineRule="atLeast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第五步优化实现：</w:t>
      </w:r>
    </w:p>
    <w:p w14:paraId="76F14D02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 核心区划分：</w:t>
      </w:r>
    </w:p>
    <w:p w14:paraId="09BC0571"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Y轴中间区：30%~70%范围</w:t>
      </w:r>
    </w:p>
    <w:p w14:paraId="766C1BD7"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盐度高值区：&gt;70%分位数</w:t>
      </w:r>
    </w:p>
    <w:p w14:paraId="70FEA574"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合并两个区域作为核心区</w:t>
      </w:r>
    </w:p>
    <w:p w14:paraId="4C211040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 边缘区降采样：</w:t>
      </w:r>
    </w:p>
    <w:p w14:paraId="02F96039">
      <w:pPr>
        <w:keepNext w:val="0"/>
        <w:keepLines w:val="0"/>
        <w:widowControl/>
        <w:numPr>
          <w:ilvl w:val="0"/>
          <w:numId w:val="42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边缘区降采样50%（每2个点取1个）</w:t>
      </w:r>
    </w:p>
    <w:p w14:paraId="3B18F248"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核心区保持全分辨率</w:t>
      </w:r>
    </w:p>
    <w:p w14:paraId="2C1D2D9C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 LOD网格生成：</w:t>
      </w:r>
    </w:p>
    <w:p w14:paraId="7BBA9117"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使用 </w:t>
      </w:r>
      <w:r>
        <w:rPr>
          <w:rFonts w:ascii="Consolas" w:hAnsi="Consolas" w:eastAsia="Consolas" w:cs="Consolas"/>
          <w:sz w:val="18"/>
          <w:szCs w:val="18"/>
        </w:rPr>
        <w:t>extract_points</w:t>
      </w:r>
      <w:r>
        <w:t> 提取选中点</w:t>
      </w:r>
    </w:p>
    <w:p w14:paraId="76E65BB0"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如果失败，创建 </w:t>
      </w:r>
      <w:r>
        <w:rPr>
          <w:rFonts w:hint="default" w:ascii="Consolas" w:hAnsi="Consolas" w:eastAsia="Consolas" w:cs="Consolas"/>
          <w:sz w:val="18"/>
          <w:szCs w:val="18"/>
        </w:rPr>
        <w:t>PolyData</w:t>
      </w:r>
      <w:r>
        <w:t> 点云作为备用</w:t>
      </w:r>
    </w:p>
    <w:p w14:paraId="2A51E2D3"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更新 </w:t>
      </w:r>
      <w:r>
        <w:rPr>
          <w:rFonts w:hint="default" w:ascii="Consolas" w:hAnsi="Consolas" w:eastAsia="Consolas" w:cs="Consolas"/>
          <w:sz w:val="18"/>
          <w:szCs w:val="18"/>
        </w:rPr>
        <w:t>combined_volume</w:t>
      </w:r>
      <w:r>
        <w:t> 为LOD版本</w:t>
      </w:r>
    </w:p>
    <w:p w14:paraId="0C906FBC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 梯度计算适配：</w:t>
      </w:r>
    </w:p>
    <w:p w14:paraId="1FA2B077"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基于原始 </w:t>
      </w:r>
      <w:r>
        <w:rPr>
          <w:rFonts w:hint="default" w:ascii="Consolas" w:hAnsi="Consolas" w:eastAsia="Consolas" w:cs="Consolas"/>
          <w:sz w:val="18"/>
          <w:szCs w:val="18"/>
        </w:rPr>
        <w:t>Salt_local</w:t>
      </w:r>
      <w:r>
        <w:t> 计算梯度</w:t>
      </w:r>
    </w:p>
    <w:p w14:paraId="5E7488EE"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提取LOD点的梯度值</w:t>
      </w:r>
    </w:p>
    <w:p w14:paraId="633A6198">
      <w:pPr>
        <w:keepNext w:val="0"/>
        <w:keepLines w:val="0"/>
        <w:widowControl/>
        <w:numPr>
          <w:ilvl w:val="0"/>
          <w:numId w:val="49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保持梯度计算的准确性</w:t>
      </w:r>
    </w:p>
    <w:p w14:paraId="41015332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 衰减距离优化：</w:t>
      </w:r>
    </w:p>
    <w:p w14:paraId="3CAB51AB"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rPr>
          <w:rFonts w:hint="default" w:ascii="Consolas" w:hAnsi="Consolas" w:eastAsia="Consolas" w:cs="Consolas"/>
          <w:sz w:val="18"/>
          <w:szCs w:val="18"/>
        </w:rPr>
        <w:t>opacity_unit_distance</w:t>
      </w:r>
      <w:r>
        <w:t> 从 5.0 增加到 8.0</w:t>
      </w:r>
    </w:p>
    <w:p w14:paraId="541DE07C"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增强高盐体素内部可见性</w:t>
      </w:r>
    </w:p>
    <w:p w14:paraId="06162AF5">
      <w:pPr>
        <w:pStyle w:val="3"/>
        <w:keepNext w:val="0"/>
        <w:keepLines w:val="0"/>
        <w:widowControl/>
        <w:suppressLineNumbers w:val="0"/>
        <w:spacing w:before="180" w:beforeAutospacing="0" w:after="80" w:afterAutospacing="0" w:line="13" w:lineRule="atLeas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 打印信息：</w:t>
      </w:r>
    </w:p>
    <w:p w14:paraId="14404CD6"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显示核心区和边缘区的点数统计</w:t>
      </w:r>
    </w:p>
    <w:p w14:paraId="4019D8C7"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显示性能提升百分比</w:t>
      </w:r>
    </w:p>
    <w:p w14:paraId="6D8BE725"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显示LOD优化参数</w:t>
      </w:r>
    </w:p>
    <w:p w14:paraId="57A49140">
      <w:pPr>
        <w:rPr>
          <w:rFonts w:hint="eastAsia"/>
          <w:lang w:val="en-US" w:eastAsia="zh-CN"/>
        </w:rPr>
      </w:pPr>
    </w:p>
    <w:p w14:paraId="370281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【第五步优化：分级细节（LOD）渲染】</w:t>
      </w:r>
    </w:p>
    <w:p w14:paraId="3159D8B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状态：已启用LOD优化</w:t>
      </w:r>
    </w:p>
    <w:p w14:paraId="581305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核心区定义：Y轴中间区（30%~70%）+ 盐度高值区（&gt;70%分位数）</w:t>
      </w:r>
    </w:p>
    <w:p w14:paraId="1FDB3E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核心区点数：5472 (50.7%)</w:t>
      </w:r>
    </w:p>
    <w:p w14:paraId="348DC9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边缘区点数：5328 (49.3%)</w:t>
      </w:r>
    </w:p>
    <w:p w14:paraId="005DBD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LOD后总点数：10800 (原始: 10800)</w:t>
      </w:r>
    </w:p>
    <w:p w14:paraId="63D568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性能提升：点数减少 0.0%</w:t>
      </w:r>
    </w:p>
    <w:p w14:paraId="7AB6C2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衰减距离优化：opacity_unit_distance=8.0（增大以增强高盐体素内部可见性）</w:t>
      </w:r>
    </w:p>
    <w:p w14:paraId="568E5A69">
      <w:r>
        <w:drawing>
          <wp:inline distT="0" distB="0" distL="114300" distR="114300">
            <wp:extent cx="5255260" cy="3342005"/>
            <wp:effectExtent l="0" t="0" r="2540" b="10795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CE23"/>
    <w:p w14:paraId="59A612FE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6.</w:t>
      </w: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 xml:space="preserve"> 环境光与背景协同优化（提升空间辨识度）</w:t>
      </w:r>
    </w:p>
    <w:p w14:paraId="64B806CA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理论依据：体素与背景的对比度、环境光强度会影响标量分布的可读性，过强的环境光会让体素边界模糊，过暗则导致细节丢失（参考文献：《Lighting Design for Volume Visualization》）。</w:t>
      </w:r>
    </w:p>
    <w:p w14:paraId="6EB9ECF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具体措施：</w:t>
      </w:r>
    </w:p>
    <w:p w14:paraId="6028EA64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背景设置为低饱和度暗色调（避免与 hot 色图冲突）；</w:t>
      </w:r>
    </w:p>
    <w:p w14:paraId="62CAF8E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启用「方向光 + 环境光」组合，增强体素的空间层次感，而非单纯依赖颜色差异。</w:t>
      </w:r>
    </w:p>
    <w:p w14:paraId="262322D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增强高盐体素与背景的对比度，避免透明区域视觉混乱。</w:t>
      </w:r>
    </w:p>
    <w:p w14:paraId="0D115CE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python</w:t>
      </w:r>
    </w:p>
    <w:p w14:paraId="5B980377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运行</w:t>
      </w:r>
    </w:p>
    <w:p w14:paraId="3CC72BAC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1. 微调背景色：更深的暗蓝色，突出高盐体素（hot_r色图）</w:t>
      </w:r>
    </w:p>
    <w:p w14:paraId="17CCB2C3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plotter.background_color = (0.08, 0.12, 0.18)  # 深暗蓝，不与红/橙色高盐体素冲突</w:t>
      </w:r>
    </w:p>
    <w:p w14:paraId="43A228E1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</w:p>
    <w:p w14:paraId="671B4DC0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2. 调整方向光：增强侧光，突出高盐体素的空间轮廓</w:t>
      </w:r>
    </w:p>
    <w:p w14:paraId="16CCE7B8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plotter.add_light(pv.Light(position=(15, 15, 25), focal_point=(1, 11.5, 5), color="white", intensity=0.5))</w:t>
      </w:r>
    </w:p>
    <w:p w14:paraId="46046BF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plotter.add_light(pv.Light(position=(-15, -15, 25), focal_point=(1, 11.5, 5), color="lightblue", intensity=0.2))  # 侧光增强轮廓</w:t>
      </w:r>
    </w:p>
    <w:p w14:paraId="7D0A41D1">
      <w:pPr>
        <w:keepNext w:val="0"/>
        <w:keepLines w:val="0"/>
        <w:widowControl/>
        <w:suppressLineNumbers w:val="0"/>
        <w:jc w:val="left"/>
      </w:pPr>
    </w:p>
    <w:p w14:paraId="691EDEAB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0A0A0A"/>
          <w:lang w:val="en-US" w:eastAsia="zh-CN" w:bidi="ar"/>
        </w:rPr>
        <w:t># 3. 自发光调整：高盐梯度区轻微自发光，突出混合区</w:t>
      </w:r>
    </w:p>
    <w:p w14:paraId="4F61D019">
      <w:pPr>
        <w:keepNext w:val="0"/>
        <w:keepLines w:val="0"/>
        <w:widowControl/>
        <w:suppressLineNumbers w:val="0"/>
        <w:shd w:val="clear" w:fill="0A0A0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8DEE9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8DEE9"/>
          <w:kern w:val="0"/>
          <w:sz w:val="14"/>
          <w:szCs w:val="14"/>
          <w:shd w:val="clear" w:fill="0A0A0A"/>
          <w:lang w:val="en-US" w:eastAsia="zh-CN" w:bidi="ar"/>
        </w:rPr>
        <w:t>volume.property.emissive_factor = salt_gradient_norm * 0.15  # 仅盐度梯度区自发光，避免整体过亮</w:t>
      </w:r>
    </w:p>
    <w:p w14:paraId="12B8200D">
      <w:r>
        <w:drawing>
          <wp:inline distT="0" distB="0" distL="114300" distR="114300">
            <wp:extent cx="5262245" cy="3352165"/>
            <wp:effectExtent l="0" t="0" r="8255" b="635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334D"/>
    <w:p w14:paraId="0927FC02"/>
    <w:p w14:paraId="1E171218"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rPr>
          <w:b/>
          <w:bCs/>
        </w:rPr>
        <w:t>启用三线性插值</w:t>
      </w:r>
      <w:r>
        <w:t>：</w:t>
      </w:r>
    </w:p>
    <w:p w14:paraId="19B14145"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在设置透明度函数后添加 </w:t>
      </w:r>
      <w:r>
        <w:rPr>
          <w:rFonts w:ascii="Consolas" w:hAnsi="Consolas" w:eastAsia="Consolas" w:cs="Consolas"/>
          <w:sz w:val="18"/>
          <w:szCs w:val="18"/>
        </w:rPr>
        <w:t>volume_property.SetInterpolationTypeToLinear()</w:t>
      </w:r>
    </w:p>
    <w:p w14:paraId="33E101BC">
      <w:pPr>
        <w:keepNext w:val="0"/>
        <w:keepLines w:val="0"/>
        <w:widowControl/>
        <w:numPr>
          <w:ilvl w:val="0"/>
          <w:numId w:val="57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确保体素透明度、颜色值与周围体素平滑过渡</w:t>
      </w:r>
    </w:p>
    <w:p w14:paraId="689BBD01"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包含备用方法以兼容不同VTK版本</w:t>
      </w:r>
    </w:p>
    <w:p w14:paraId="642BD39F"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rPr>
          <w:b/>
          <w:bCs/>
        </w:rPr>
        <w:t>增强高盐度区域的自发光</w:t>
      </w:r>
      <w:r>
        <w:t>：</w:t>
      </w:r>
    </w:p>
    <w:p w14:paraId="6A96118B"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同时考虑高梯度区域和高盐度区域（盐度&gt;80%分位数）</w:t>
      </w:r>
    </w:p>
    <w:p w14:paraId="3EF79DC2">
      <w:pPr>
        <w:keepNext w:val="0"/>
        <w:keepLines w:val="0"/>
        <w:widowControl/>
        <w:numPr>
          <w:ilvl w:val="0"/>
          <w:numId w:val="61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环境光增强系数：高梯度区域0.4，高盐度区域0.3</w:t>
      </w:r>
    </w:p>
    <w:p w14:paraId="5BD4E406"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最大环境光限制从0.7提高到0.85</w:t>
      </w:r>
    </w:p>
    <w:p w14:paraId="08AD7685"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高盐度区域的自发光效果更明显</w:t>
      </w:r>
    </w:p>
    <w:p w14:paraId="295D654D"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160" w:hanging="360"/>
      </w:pPr>
      <w:r>
        <w:rPr>
          <w:b/>
          <w:bCs/>
        </w:rPr>
        <w:t>增强方向光</w:t>
      </w:r>
      <w:r>
        <w:t>：</w:t>
      </w:r>
    </w:p>
    <w:p w14:paraId="2A7CB250">
      <w:pPr>
        <w:keepNext w:val="0"/>
        <w:keepLines w:val="0"/>
        <w:widowControl/>
        <w:numPr>
          <w:ilvl w:val="0"/>
          <w:numId w:val="65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主光源强度从0.65增加到0.85</w:t>
      </w:r>
    </w:p>
    <w:p w14:paraId="35722282"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侧光强度从0.3增加到0.45</w:t>
      </w:r>
    </w:p>
    <w:p w14:paraId="53E6B632"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bottom w:val="none" w:color="auto" w:sz="0" w:space="0"/>
        </w:pBdr>
        <w:spacing w:before="20" w:beforeAutospacing="0" w:after="20" w:afterAutospacing="0"/>
        <w:ind w:left="402" w:hanging="360"/>
      </w:pPr>
      <w:r>
        <w:t>高盐体素的空间轮廓更突出</w:t>
      </w:r>
    </w:p>
    <w:p w14:paraId="3253A115">
      <w:r>
        <w:drawing>
          <wp:inline distT="0" distB="0" distL="114300" distR="114300">
            <wp:extent cx="5263515" cy="3379470"/>
            <wp:effectExtent l="0" t="0" r="6985" b="1143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43C6"/>
    <w:p w14:paraId="4DC371F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在界面中显示每个变量的范围，然后让用户可以选择从哪个数值可以开始显示。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8747E1"/>
    <w:multiLevelType w:val="multilevel"/>
    <w:tmpl w:val="818747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82F9536E"/>
    <w:multiLevelType w:val="multilevel"/>
    <w:tmpl w:val="82F9536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88D3713A"/>
    <w:multiLevelType w:val="multilevel"/>
    <w:tmpl w:val="88D371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8CCA4871"/>
    <w:multiLevelType w:val="multilevel"/>
    <w:tmpl w:val="8CCA487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8E1ADB0B"/>
    <w:multiLevelType w:val="multilevel"/>
    <w:tmpl w:val="8E1ADB0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90833E4B"/>
    <w:multiLevelType w:val="multilevel"/>
    <w:tmpl w:val="90833E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946FECB0"/>
    <w:multiLevelType w:val="multilevel"/>
    <w:tmpl w:val="946FECB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94E54A42"/>
    <w:multiLevelType w:val="multilevel"/>
    <w:tmpl w:val="94E54A4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96E095DE"/>
    <w:multiLevelType w:val="multilevel"/>
    <w:tmpl w:val="96E095D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97924497"/>
    <w:multiLevelType w:val="multilevel"/>
    <w:tmpl w:val="9792449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0">
    <w:nsid w:val="9A1A7577"/>
    <w:multiLevelType w:val="multilevel"/>
    <w:tmpl w:val="9A1A757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1">
    <w:nsid w:val="9C101B4E"/>
    <w:multiLevelType w:val="multilevel"/>
    <w:tmpl w:val="9C101B4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2">
    <w:nsid w:val="9C9D8430"/>
    <w:multiLevelType w:val="multilevel"/>
    <w:tmpl w:val="9C9D843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3">
    <w:nsid w:val="A2CF28F1"/>
    <w:multiLevelType w:val="multilevel"/>
    <w:tmpl w:val="A2CF28F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4">
    <w:nsid w:val="A4B1C4A9"/>
    <w:multiLevelType w:val="multilevel"/>
    <w:tmpl w:val="A4B1C4A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5">
    <w:nsid w:val="A68A4ACA"/>
    <w:multiLevelType w:val="multilevel"/>
    <w:tmpl w:val="A68A4AC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6">
    <w:nsid w:val="A78FAB8E"/>
    <w:multiLevelType w:val="multilevel"/>
    <w:tmpl w:val="A78FAB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7">
    <w:nsid w:val="A8C08055"/>
    <w:multiLevelType w:val="multilevel"/>
    <w:tmpl w:val="A8C0805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8">
    <w:nsid w:val="AD956793"/>
    <w:multiLevelType w:val="multilevel"/>
    <w:tmpl w:val="AD95679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9">
    <w:nsid w:val="B43671A2"/>
    <w:multiLevelType w:val="multilevel"/>
    <w:tmpl w:val="B43671A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0">
    <w:nsid w:val="BBC1D7B9"/>
    <w:multiLevelType w:val="multilevel"/>
    <w:tmpl w:val="BBC1D7B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1">
    <w:nsid w:val="BCC2AEF9"/>
    <w:multiLevelType w:val="multilevel"/>
    <w:tmpl w:val="BCC2AE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2">
    <w:nsid w:val="C018A727"/>
    <w:multiLevelType w:val="multilevel"/>
    <w:tmpl w:val="C018A72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3">
    <w:nsid w:val="C7B6231B"/>
    <w:multiLevelType w:val="multilevel"/>
    <w:tmpl w:val="C7B6231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4">
    <w:nsid w:val="CB350BD0"/>
    <w:multiLevelType w:val="multilevel"/>
    <w:tmpl w:val="CB350BD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5">
    <w:nsid w:val="CEF079EB"/>
    <w:multiLevelType w:val="multilevel"/>
    <w:tmpl w:val="CEF079E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6">
    <w:nsid w:val="D07088DA"/>
    <w:multiLevelType w:val="multilevel"/>
    <w:tmpl w:val="D07088D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7">
    <w:nsid w:val="D9EC15E1"/>
    <w:multiLevelType w:val="multilevel"/>
    <w:tmpl w:val="D9EC15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8">
    <w:nsid w:val="DDB7305F"/>
    <w:multiLevelType w:val="multilevel"/>
    <w:tmpl w:val="DDB7305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9">
    <w:nsid w:val="E268B9F9"/>
    <w:multiLevelType w:val="multilevel"/>
    <w:tmpl w:val="E268B9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0">
    <w:nsid w:val="E26E0201"/>
    <w:multiLevelType w:val="multilevel"/>
    <w:tmpl w:val="E26E02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1">
    <w:nsid w:val="E678924F"/>
    <w:multiLevelType w:val="multilevel"/>
    <w:tmpl w:val="E678924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2">
    <w:nsid w:val="E9C623CC"/>
    <w:multiLevelType w:val="multilevel"/>
    <w:tmpl w:val="E9C623C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3">
    <w:nsid w:val="F2EF9475"/>
    <w:multiLevelType w:val="multilevel"/>
    <w:tmpl w:val="F2EF94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4">
    <w:nsid w:val="F6E34642"/>
    <w:multiLevelType w:val="multilevel"/>
    <w:tmpl w:val="F6E3464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5">
    <w:nsid w:val="FC2C8025"/>
    <w:multiLevelType w:val="multilevel"/>
    <w:tmpl w:val="FC2C80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6">
    <w:nsid w:val="FE503308"/>
    <w:multiLevelType w:val="multilevel"/>
    <w:tmpl w:val="FE5033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7">
    <w:nsid w:val="082F8AF4"/>
    <w:multiLevelType w:val="multilevel"/>
    <w:tmpl w:val="082F8A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8">
    <w:nsid w:val="083A31E7"/>
    <w:multiLevelType w:val="multilevel"/>
    <w:tmpl w:val="083A31E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9">
    <w:nsid w:val="0A63ABC0"/>
    <w:multiLevelType w:val="multilevel"/>
    <w:tmpl w:val="0A63AB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0">
    <w:nsid w:val="0ED6D979"/>
    <w:multiLevelType w:val="multilevel"/>
    <w:tmpl w:val="0ED6D97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1">
    <w:nsid w:val="10719DBD"/>
    <w:multiLevelType w:val="multilevel"/>
    <w:tmpl w:val="10719D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2">
    <w:nsid w:val="1382D101"/>
    <w:multiLevelType w:val="multilevel"/>
    <w:tmpl w:val="1382D1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3">
    <w:nsid w:val="18E82ABD"/>
    <w:multiLevelType w:val="multilevel"/>
    <w:tmpl w:val="18E82A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4">
    <w:nsid w:val="19739EA8"/>
    <w:multiLevelType w:val="multilevel"/>
    <w:tmpl w:val="19739EA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5">
    <w:nsid w:val="1D78EC50"/>
    <w:multiLevelType w:val="multilevel"/>
    <w:tmpl w:val="1D78EC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6">
    <w:nsid w:val="1EBF7CAB"/>
    <w:multiLevelType w:val="multilevel"/>
    <w:tmpl w:val="1EBF7C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7">
    <w:nsid w:val="20085B82"/>
    <w:multiLevelType w:val="multilevel"/>
    <w:tmpl w:val="20085B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8">
    <w:nsid w:val="22F8BACD"/>
    <w:multiLevelType w:val="multilevel"/>
    <w:tmpl w:val="22F8BAC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9">
    <w:nsid w:val="29125B3D"/>
    <w:multiLevelType w:val="multilevel"/>
    <w:tmpl w:val="29125B3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0">
    <w:nsid w:val="32097775"/>
    <w:multiLevelType w:val="multilevel"/>
    <w:tmpl w:val="320977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1">
    <w:nsid w:val="3609C8B4"/>
    <w:multiLevelType w:val="multilevel"/>
    <w:tmpl w:val="3609C8B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2">
    <w:nsid w:val="366C4D22"/>
    <w:multiLevelType w:val="multilevel"/>
    <w:tmpl w:val="366C4D2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3">
    <w:nsid w:val="412CE767"/>
    <w:multiLevelType w:val="multilevel"/>
    <w:tmpl w:val="412CE7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4">
    <w:nsid w:val="41739857"/>
    <w:multiLevelType w:val="multilevel"/>
    <w:tmpl w:val="417398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5">
    <w:nsid w:val="4391568B"/>
    <w:multiLevelType w:val="multilevel"/>
    <w:tmpl w:val="439156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6">
    <w:nsid w:val="441B1604"/>
    <w:multiLevelType w:val="multilevel"/>
    <w:tmpl w:val="441B160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7">
    <w:nsid w:val="444545D5"/>
    <w:multiLevelType w:val="multilevel"/>
    <w:tmpl w:val="444545D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8">
    <w:nsid w:val="45F63219"/>
    <w:multiLevelType w:val="multilevel"/>
    <w:tmpl w:val="45F632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9">
    <w:nsid w:val="54B6A1CD"/>
    <w:multiLevelType w:val="multilevel"/>
    <w:tmpl w:val="54B6A1C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0">
    <w:nsid w:val="54C79811"/>
    <w:multiLevelType w:val="multilevel"/>
    <w:tmpl w:val="54C798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1">
    <w:nsid w:val="59E7561F"/>
    <w:multiLevelType w:val="multilevel"/>
    <w:tmpl w:val="59E7561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2">
    <w:nsid w:val="5B8300B4"/>
    <w:multiLevelType w:val="multilevel"/>
    <w:tmpl w:val="5B8300B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3">
    <w:nsid w:val="5F57D1F1"/>
    <w:multiLevelType w:val="multilevel"/>
    <w:tmpl w:val="5F57D1F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4">
    <w:nsid w:val="6F814819"/>
    <w:multiLevelType w:val="multilevel"/>
    <w:tmpl w:val="6F8148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5">
    <w:nsid w:val="76617D19"/>
    <w:multiLevelType w:val="multilevel"/>
    <w:tmpl w:val="76617D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6">
    <w:nsid w:val="7AF49168"/>
    <w:multiLevelType w:val="multilevel"/>
    <w:tmpl w:val="7AF491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1"/>
  </w:num>
  <w:num w:numId="2">
    <w:abstractNumId w:val="51"/>
  </w:num>
  <w:num w:numId="3">
    <w:abstractNumId w:val="65"/>
  </w:num>
  <w:num w:numId="4">
    <w:abstractNumId w:val="32"/>
  </w:num>
  <w:num w:numId="5">
    <w:abstractNumId w:val="62"/>
  </w:num>
  <w:num w:numId="6">
    <w:abstractNumId w:val="47"/>
  </w:num>
  <w:num w:numId="7">
    <w:abstractNumId w:val="31"/>
  </w:num>
  <w:num w:numId="8">
    <w:abstractNumId w:val="55"/>
  </w:num>
  <w:num w:numId="9">
    <w:abstractNumId w:val="44"/>
  </w:num>
  <w:num w:numId="10">
    <w:abstractNumId w:val="9"/>
  </w:num>
  <w:num w:numId="11">
    <w:abstractNumId w:val="66"/>
  </w:num>
  <w:num w:numId="12">
    <w:abstractNumId w:val="49"/>
  </w:num>
  <w:num w:numId="13">
    <w:abstractNumId w:val="48"/>
  </w:num>
  <w:num w:numId="14">
    <w:abstractNumId w:val="43"/>
  </w:num>
  <w:num w:numId="15">
    <w:abstractNumId w:val="23"/>
  </w:num>
  <w:num w:numId="16">
    <w:abstractNumId w:val="28"/>
  </w:num>
  <w:num w:numId="17">
    <w:abstractNumId w:val="26"/>
  </w:num>
  <w:num w:numId="18">
    <w:abstractNumId w:val="24"/>
  </w:num>
  <w:num w:numId="19">
    <w:abstractNumId w:val="3"/>
  </w:num>
  <w:num w:numId="20">
    <w:abstractNumId w:val="25"/>
  </w:num>
  <w:num w:numId="21">
    <w:abstractNumId w:val="57"/>
  </w:num>
  <w:num w:numId="22">
    <w:abstractNumId w:val="42"/>
  </w:num>
  <w:num w:numId="23">
    <w:abstractNumId w:val="38"/>
  </w:num>
  <w:num w:numId="24">
    <w:abstractNumId w:val="21"/>
  </w:num>
  <w:num w:numId="25">
    <w:abstractNumId w:val="39"/>
  </w:num>
  <w:num w:numId="26">
    <w:abstractNumId w:val="59"/>
  </w:num>
  <w:num w:numId="27">
    <w:abstractNumId w:val="18"/>
  </w:num>
  <w:num w:numId="28">
    <w:abstractNumId w:val="14"/>
  </w:num>
  <w:num w:numId="29">
    <w:abstractNumId w:val="29"/>
  </w:num>
  <w:num w:numId="30">
    <w:abstractNumId w:val="45"/>
  </w:num>
  <w:num w:numId="31">
    <w:abstractNumId w:val="27"/>
  </w:num>
  <w:num w:numId="32">
    <w:abstractNumId w:val="35"/>
  </w:num>
  <w:num w:numId="33">
    <w:abstractNumId w:val="17"/>
  </w:num>
  <w:num w:numId="34">
    <w:abstractNumId w:val="22"/>
  </w:num>
  <w:num w:numId="35">
    <w:abstractNumId w:val="30"/>
  </w:num>
  <w:num w:numId="36">
    <w:abstractNumId w:val="4"/>
  </w:num>
  <w:num w:numId="37">
    <w:abstractNumId w:val="37"/>
  </w:num>
  <w:num w:numId="38">
    <w:abstractNumId w:val="63"/>
  </w:num>
  <w:num w:numId="39">
    <w:abstractNumId w:val="53"/>
  </w:num>
  <w:num w:numId="40">
    <w:abstractNumId w:val="2"/>
  </w:num>
  <w:num w:numId="41">
    <w:abstractNumId w:val="64"/>
  </w:num>
  <w:num w:numId="42">
    <w:abstractNumId w:val="60"/>
  </w:num>
  <w:num w:numId="43">
    <w:abstractNumId w:val="16"/>
  </w:num>
  <w:num w:numId="44">
    <w:abstractNumId w:val="5"/>
  </w:num>
  <w:num w:numId="45">
    <w:abstractNumId w:val="41"/>
  </w:num>
  <w:num w:numId="46">
    <w:abstractNumId w:val="58"/>
  </w:num>
  <w:num w:numId="47">
    <w:abstractNumId w:val="20"/>
  </w:num>
  <w:num w:numId="48">
    <w:abstractNumId w:val="36"/>
  </w:num>
  <w:num w:numId="49">
    <w:abstractNumId w:val="7"/>
  </w:num>
  <w:num w:numId="50">
    <w:abstractNumId w:val="10"/>
  </w:num>
  <w:num w:numId="51">
    <w:abstractNumId w:val="15"/>
  </w:num>
  <w:num w:numId="52">
    <w:abstractNumId w:val="33"/>
  </w:num>
  <w:num w:numId="53">
    <w:abstractNumId w:val="34"/>
  </w:num>
  <w:num w:numId="54">
    <w:abstractNumId w:val="52"/>
  </w:num>
  <w:num w:numId="55">
    <w:abstractNumId w:val="6"/>
  </w:num>
  <w:num w:numId="56">
    <w:abstractNumId w:val="8"/>
  </w:num>
  <w:num w:numId="57">
    <w:abstractNumId w:val="0"/>
  </w:num>
  <w:num w:numId="58">
    <w:abstractNumId w:val="46"/>
  </w:num>
  <w:num w:numId="59">
    <w:abstractNumId w:val="61"/>
  </w:num>
  <w:num w:numId="60">
    <w:abstractNumId w:val="12"/>
  </w:num>
  <w:num w:numId="61">
    <w:abstractNumId w:val="13"/>
  </w:num>
  <w:num w:numId="62">
    <w:abstractNumId w:val="1"/>
  </w:num>
  <w:num w:numId="63">
    <w:abstractNumId w:val="56"/>
  </w:num>
  <w:num w:numId="64">
    <w:abstractNumId w:val="40"/>
  </w:num>
  <w:num w:numId="65">
    <w:abstractNumId w:val="19"/>
  </w:num>
  <w:num w:numId="66">
    <w:abstractNumId w:val="50"/>
  </w:num>
  <w:num w:numId="67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065B4"/>
    <w:rsid w:val="05705C66"/>
    <w:rsid w:val="161C2FE7"/>
    <w:rsid w:val="2A484254"/>
    <w:rsid w:val="64A15589"/>
    <w:rsid w:val="64FB4233"/>
    <w:rsid w:val="672319AA"/>
    <w:rsid w:val="6E846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6511</Words>
  <Characters>13811</Characters>
  <Lines>0</Lines>
  <Paragraphs>0</Paragraphs>
  <TotalTime>0</TotalTime>
  <ScaleCrop>false</ScaleCrop>
  <LinksUpToDate>false</LinksUpToDate>
  <CharactersWithSpaces>15781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2025-11-29T11:09:00Z</dcterms:created>
  <dc:creator>Yang</dc:creator>
  <cp:lastModifiedBy>丁正旸</cp:lastModifiedBy>
  <dcterms:modified xsi:type="dcterms:W3CDTF">2025-12-06T08:34:41Z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KSOTemplateDocerSaveRecord">
    <vt:lpwstr>eyJoZGlkIjoiNWI5N2JiZTUxM2IzMTkzYzk2ZWQwMTE4YTQyYTgwZWQiLCJ1c2VySWQiOiIxNTk2MTU2MTQ3In0=</vt:lpwstr>
  </property>
  <property fmtid="{D5CDD505-2E9C-101B-9397-08002B2CF9AE}" pid="4" name="ICV">
    <vt:lpwstr>1B4CDB29674F4D59A06DF3C5185972D5_12</vt:lpwstr>
  </property>
</Properties>
</file>